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3293"/>
        <w:gridCol w:w="2484"/>
        <w:gridCol w:w="3293"/>
      </w:tblGrid>
      <w:tr w:rsidR="00177198" w:rsidRPr="00537DFF" w:rsidTr="00E6592E">
        <w:trPr>
          <w:trHeight w:val="1123"/>
          <w:jc w:val="center"/>
        </w:trPr>
        <w:tc>
          <w:tcPr>
            <w:tcW w:w="3293" w:type="dxa"/>
            <w:shd w:val="clear" w:color="auto" w:fill="auto"/>
          </w:tcPr>
          <w:p w:rsidR="00AC2787" w:rsidRDefault="009408EF" w:rsidP="00AC2787">
            <w:pPr>
              <w:widowControl w:val="0"/>
              <w:suppressAutoHyphens/>
              <w:spacing w:before="180"/>
              <w:jc w:val="center"/>
              <w:rPr>
                <w:rFonts w:eastAsia="Courier New"/>
                <w:color w:val="000000"/>
                <w:sz w:val="26"/>
                <w:szCs w:val="26"/>
                <w:lang w:eastAsia="zh-CN"/>
              </w:rPr>
            </w:pPr>
            <w:r w:rsidRPr="00AC2787">
              <w:rPr>
                <w:rFonts w:eastAsia="Courier New"/>
                <w:b/>
                <w:noProof/>
                <w:color w:val="000000"/>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52.6pt;margin-top:26.45pt;width:48pt;height:0;z-index:251657216" o:connectortype="straight"/>
              </w:pict>
            </w:r>
            <w:r w:rsidR="00177198" w:rsidRPr="00AC2787">
              <w:rPr>
                <w:rFonts w:eastAsia="Courier New"/>
                <w:b/>
                <w:color w:val="000000"/>
                <w:sz w:val="26"/>
                <w:szCs w:val="26"/>
                <w:lang w:val="vi-VN" w:eastAsia="zh-CN"/>
              </w:rPr>
              <w:t>BỘ XÂY DỰNG</w:t>
            </w:r>
            <w:r w:rsidR="00177198" w:rsidRPr="00537DFF">
              <w:rPr>
                <w:rFonts w:eastAsia="Courier New"/>
                <w:b/>
                <w:color w:val="000000"/>
                <w:lang w:val="vi-VN" w:eastAsia="zh-CN"/>
              </w:rPr>
              <w:br/>
            </w:r>
          </w:p>
          <w:p w:rsidR="00AC2787" w:rsidRDefault="00AC2787" w:rsidP="00E6592E">
            <w:pPr>
              <w:widowControl w:val="0"/>
              <w:suppressAutoHyphens/>
              <w:spacing w:before="400"/>
              <w:jc w:val="center"/>
              <w:rPr>
                <w:rFonts w:eastAsia="Courier New"/>
                <w:color w:val="000000"/>
                <w:sz w:val="26"/>
                <w:szCs w:val="26"/>
                <w:lang w:eastAsia="zh-CN"/>
              </w:rPr>
            </w:pPr>
            <w:r w:rsidRPr="00537DFF">
              <w:rPr>
                <w:rFonts w:eastAsia="Courier New"/>
                <w:color w:val="000000"/>
                <w:sz w:val="26"/>
                <w:szCs w:val="26"/>
                <w:lang w:val="vi-VN" w:eastAsia="zh-CN"/>
              </w:rPr>
              <w:t xml:space="preserve">Số: </w:t>
            </w:r>
            <w:r w:rsidRPr="00537DFF">
              <w:rPr>
                <w:rFonts w:eastAsia="Courier New"/>
                <w:color w:val="000000"/>
                <w:sz w:val="26"/>
                <w:szCs w:val="26"/>
                <w:lang w:eastAsia="zh-CN"/>
              </w:rPr>
              <w:t xml:space="preserve">  </w:t>
            </w:r>
            <w:r w:rsidR="00817BCD">
              <w:rPr>
                <w:rFonts w:eastAsia="Courier New"/>
                <w:color w:val="000000"/>
                <w:sz w:val="26"/>
                <w:szCs w:val="26"/>
                <w:lang w:eastAsia="zh-CN"/>
              </w:rPr>
              <w:t xml:space="preserve">14 </w:t>
            </w:r>
            <w:r w:rsidRPr="00537DFF">
              <w:rPr>
                <w:rFonts w:eastAsia="Courier New"/>
                <w:color w:val="000000"/>
                <w:sz w:val="26"/>
                <w:szCs w:val="26"/>
                <w:lang w:eastAsia="zh-CN"/>
              </w:rPr>
              <w:t xml:space="preserve"> </w:t>
            </w:r>
            <w:r w:rsidRPr="00537DFF">
              <w:rPr>
                <w:rFonts w:eastAsia="Courier New"/>
                <w:color w:val="000000"/>
                <w:sz w:val="26"/>
                <w:szCs w:val="26"/>
                <w:lang w:val="vi-VN" w:eastAsia="zh-CN"/>
              </w:rPr>
              <w:t>/201</w:t>
            </w:r>
            <w:r w:rsidR="00971C29">
              <w:rPr>
                <w:rFonts w:eastAsia="Courier New"/>
                <w:color w:val="000000"/>
                <w:sz w:val="26"/>
                <w:szCs w:val="26"/>
                <w:lang w:eastAsia="zh-CN"/>
              </w:rPr>
              <w:t>8</w:t>
            </w:r>
            <w:r w:rsidRPr="00537DFF">
              <w:rPr>
                <w:rFonts w:eastAsia="Courier New"/>
                <w:color w:val="000000"/>
                <w:sz w:val="26"/>
                <w:szCs w:val="26"/>
                <w:lang w:val="vi-VN" w:eastAsia="zh-CN"/>
              </w:rPr>
              <w:t>/TT-BXD</w:t>
            </w:r>
          </w:p>
          <w:p w:rsidR="00177198" w:rsidRPr="00537DFF" w:rsidRDefault="00177198" w:rsidP="00AC2787">
            <w:pPr>
              <w:widowControl w:val="0"/>
              <w:suppressAutoHyphens/>
              <w:spacing w:before="180" w:line="360" w:lineRule="auto"/>
              <w:jc w:val="center"/>
              <w:rPr>
                <w:rFonts w:eastAsia="Courier New"/>
                <w:b/>
                <w:color w:val="000000"/>
                <w:lang w:val="vi-VN" w:eastAsia="zh-CN"/>
              </w:rPr>
            </w:pPr>
          </w:p>
        </w:tc>
        <w:tc>
          <w:tcPr>
            <w:tcW w:w="5777" w:type="dxa"/>
            <w:gridSpan w:val="2"/>
            <w:shd w:val="clear" w:color="auto" w:fill="auto"/>
          </w:tcPr>
          <w:p w:rsidR="00AC2787" w:rsidRDefault="00177198" w:rsidP="009408EF">
            <w:pPr>
              <w:widowControl w:val="0"/>
              <w:suppressAutoHyphens/>
              <w:spacing w:before="120"/>
              <w:jc w:val="center"/>
              <w:rPr>
                <w:rFonts w:eastAsia="Courier New"/>
                <w:color w:val="000000"/>
                <w:lang w:eastAsia="zh-CN"/>
              </w:rPr>
            </w:pPr>
            <w:r w:rsidRPr="00AC2787">
              <w:rPr>
                <w:rFonts w:eastAsia="Courier New"/>
                <w:b/>
                <w:color w:val="000000"/>
                <w:sz w:val="26"/>
                <w:szCs w:val="26"/>
                <w:lang w:val="vi-VN" w:eastAsia="zh-CN"/>
              </w:rPr>
              <w:t>CỘNG HÒA XÃ HỘI CHỦ NGHĨA VIỆT NAM</w:t>
            </w:r>
            <w:r w:rsidRPr="00AC2787">
              <w:rPr>
                <w:rFonts w:eastAsia="Courier New"/>
                <w:b/>
                <w:color w:val="000000"/>
                <w:sz w:val="26"/>
                <w:szCs w:val="26"/>
                <w:lang w:val="vi-VN" w:eastAsia="zh-CN"/>
              </w:rPr>
              <w:br/>
            </w:r>
            <w:r w:rsidRPr="009408EF">
              <w:rPr>
                <w:rFonts w:eastAsia="Courier New"/>
                <w:b/>
                <w:color w:val="000000"/>
                <w:sz w:val="28"/>
                <w:szCs w:val="28"/>
                <w:lang w:val="vi-VN" w:eastAsia="zh-CN"/>
              </w:rPr>
              <w:t>Độc lập - Tự do - Hạnh phú</w:t>
            </w:r>
            <w:r w:rsidR="00AC2787">
              <w:rPr>
                <w:rFonts w:eastAsia="Courier New"/>
                <w:b/>
                <w:color w:val="000000"/>
                <w:sz w:val="28"/>
                <w:szCs w:val="28"/>
                <w:lang w:eastAsia="zh-CN"/>
              </w:rPr>
              <w:t>c</w:t>
            </w:r>
          </w:p>
          <w:p w:rsidR="00AC2787" w:rsidRPr="00AC2787" w:rsidRDefault="0077633C" w:rsidP="00AC2787">
            <w:pPr>
              <w:rPr>
                <w:rFonts w:eastAsia="Courier New"/>
                <w:lang w:eastAsia="zh-CN"/>
              </w:rPr>
            </w:pPr>
            <w:r w:rsidRPr="00AC2787">
              <w:rPr>
                <w:rFonts w:eastAsia="Courier New"/>
                <w:b/>
                <w:noProof/>
                <w:color w:val="000000"/>
                <w:sz w:val="26"/>
                <w:szCs w:val="26"/>
              </w:rPr>
              <w:pict>
                <v:shape id="_x0000_s1027" type="#_x0000_t32" style="position:absolute;margin-left:52.35pt;margin-top:3.3pt;width:169.75pt;height:0;z-index:251658240" o:connectortype="straight"/>
              </w:pict>
            </w:r>
          </w:p>
          <w:p w:rsidR="00177198" w:rsidRPr="00F73D98" w:rsidRDefault="00AC2787" w:rsidP="00817BCD">
            <w:pPr>
              <w:spacing w:before="120"/>
              <w:jc w:val="center"/>
              <w:rPr>
                <w:rFonts w:eastAsia="Courier New"/>
                <w:lang w:eastAsia="zh-CN"/>
              </w:rPr>
            </w:pPr>
            <w:r>
              <w:rPr>
                <w:rFonts w:eastAsia="Courier New"/>
                <w:i/>
                <w:color w:val="000000"/>
                <w:sz w:val="26"/>
                <w:szCs w:val="26"/>
                <w:lang w:eastAsia="zh-CN"/>
              </w:rPr>
              <w:t xml:space="preserve">             </w:t>
            </w:r>
            <w:r w:rsidRPr="00537DFF">
              <w:rPr>
                <w:rFonts w:eastAsia="Courier New"/>
                <w:i/>
                <w:color w:val="000000"/>
                <w:sz w:val="26"/>
                <w:szCs w:val="26"/>
                <w:lang w:val="vi-VN" w:eastAsia="zh-CN"/>
              </w:rPr>
              <w:t>Hà Nội, ngày</w:t>
            </w:r>
            <w:r w:rsidR="00817BCD">
              <w:rPr>
                <w:rFonts w:eastAsia="Courier New"/>
                <w:i/>
                <w:color w:val="000000"/>
                <w:sz w:val="26"/>
                <w:szCs w:val="26"/>
                <w:lang w:eastAsia="zh-CN"/>
              </w:rPr>
              <w:t xml:space="preserve"> </w:t>
            </w:r>
            <w:r w:rsidRPr="00537DFF">
              <w:rPr>
                <w:rFonts w:eastAsia="Courier New"/>
                <w:i/>
                <w:color w:val="000000"/>
                <w:sz w:val="26"/>
                <w:szCs w:val="26"/>
                <w:lang w:val="vi-VN" w:eastAsia="zh-CN"/>
              </w:rPr>
              <w:t xml:space="preserve"> </w:t>
            </w:r>
            <w:r w:rsidR="00817BCD">
              <w:rPr>
                <w:rFonts w:eastAsia="Courier New"/>
                <w:i/>
                <w:color w:val="000000"/>
                <w:sz w:val="26"/>
                <w:szCs w:val="26"/>
                <w:lang w:eastAsia="zh-CN"/>
              </w:rPr>
              <w:t>28</w:t>
            </w:r>
            <w:r w:rsidRPr="00537DFF">
              <w:rPr>
                <w:rFonts w:eastAsia="Courier New"/>
                <w:i/>
                <w:color w:val="000000"/>
                <w:sz w:val="26"/>
                <w:szCs w:val="26"/>
                <w:lang w:val="vi-VN" w:eastAsia="zh-CN"/>
              </w:rPr>
              <w:t xml:space="preserve">  tháng </w:t>
            </w:r>
            <w:r w:rsidR="00817BCD">
              <w:rPr>
                <w:rFonts w:eastAsia="Courier New"/>
                <w:i/>
                <w:color w:val="000000"/>
                <w:sz w:val="26"/>
                <w:szCs w:val="26"/>
                <w:lang w:eastAsia="zh-CN"/>
              </w:rPr>
              <w:t>12</w:t>
            </w:r>
            <w:r w:rsidR="00817BCD">
              <w:rPr>
                <w:rFonts w:eastAsia="Courier New"/>
                <w:i/>
                <w:color w:val="000000"/>
                <w:sz w:val="26"/>
                <w:szCs w:val="26"/>
                <w:lang w:val="vi-VN" w:eastAsia="zh-CN"/>
              </w:rPr>
              <w:t xml:space="preserve"> </w:t>
            </w:r>
            <w:r w:rsidRPr="00537DFF">
              <w:rPr>
                <w:rFonts w:eastAsia="Courier New"/>
                <w:i/>
                <w:color w:val="000000"/>
                <w:sz w:val="26"/>
                <w:szCs w:val="26"/>
                <w:lang w:val="vi-VN" w:eastAsia="zh-CN"/>
              </w:rPr>
              <w:t xml:space="preserve"> năm 201</w:t>
            </w:r>
            <w:r w:rsidR="00971C29">
              <w:rPr>
                <w:rFonts w:eastAsia="Courier New"/>
                <w:i/>
                <w:color w:val="000000"/>
                <w:sz w:val="26"/>
                <w:szCs w:val="26"/>
                <w:lang w:eastAsia="zh-CN"/>
              </w:rPr>
              <w:t>8</w:t>
            </w:r>
          </w:p>
        </w:tc>
      </w:tr>
      <w:tr w:rsidR="00E6592E" w:rsidRPr="00537DFF" w:rsidTr="00E6592E">
        <w:trPr>
          <w:gridAfter w:val="1"/>
          <w:wAfter w:w="3293" w:type="dxa"/>
          <w:trHeight w:val="272"/>
          <w:jc w:val="center"/>
        </w:trPr>
        <w:tc>
          <w:tcPr>
            <w:tcW w:w="5777" w:type="dxa"/>
            <w:gridSpan w:val="2"/>
            <w:shd w:val="clear" w:color="auto" w:fill="auto"/>
          </w:tcPr>
          <w:p w:rsidR="00E6592E" w:rsidRPr="00AC2787" w:rsidRDefault="00E6592E" w:rsidP="00AC2787">
            <w:pPr>
              <w:widowControl w:val="0"/>
              <w:suppressAutoHyphens/>
              <w:jc w:val="right"/>
              <w:rPr>
                <w:rFonts w:eastAsia="Courier New"/>
                <w:color w:val="000000"/>
                <w:sz w:val="26"/>
                <w:szCs w:val="26"/>
                <w:lang w:eastAsia="zh-CN"/>
              </w:rPr>
            </w:pPr>
          </w:p>
        </w:tc>
      </w:tr>
    </w:tbl>
    <w:p w:rsidR="00E450C2" w:rsidRPr="007043C0" w:rsidRDefault="00177198" w:rsidP="00D57D4E">
      <w:pPr>
        <w:jc w:val="both"/>
        <w:rPr>
          <w:sz w:val="16"/>
          <w:szCs w:val="16"/>
          <w:u w:val="single"/>
          <w:lang w:val="nl-NL"/>
        </w:rPr>
      </w:pPr>
      <w:r w:rsidRPr="00537DFF">
        <w:rPr>
          <w:b/>
          <w:i/>
          <w:sz w:val="28"/>
          <w:szCs w:val="28"/>
          <w:lang w:val="nl-NL"/>
        </w:rPr>
        <w:t xml:space="preserve"> </w:t>
      </w:r>
      <w:r w:rsidR="00412F45">
        <w:rPr>
          <w:i/>
          <w:sz w:val="28"/>
          <w:szCs w:val="28"/>
          <w:lang w:val="nl-NL"/>
        </w:rPr>
        <w:t xml:space="preserve">         </w:t>
      </w:r>
    </w:p>
    <w:p w:rsidR="00D57D4E" w:rsidRPr="00537DFF" w:rsidRDefault="00D57D4E" w:rsidP="00971C29">
      <w:pPr>
        <w:pStyle w:val="Heading2"/>
        <w:spacing w:before="120" w:line="288" w:lineRule="auto"/>
        <w:jc w:val="center"/>
        <w:rPr>
          <w:rFonts w:ascii="Times New Roman" w:hAnsi="Times New Roman"/>
          <w:b/>
          <w:szCs w:val="28"/>
          <w:lang w:val="nl-NL"/>
        </w:rPr>
      </w:pPr>
      <w:r w:rsidRPr="00537DFF">
        <w:rPr>
          <w:rFonts w:ascii="Times New Roman" w:hAnsi="Times New Roman"/>
          <w:b/>
          <w:szCs w:val="28"/>
          <w:lang w:val="nl-NL"/>
        </w:rPr>
        <w:t>THÔNG TƯ</w:t>
      </w:r>
    </w:p>
    <w:p w:rsidR="00D57D4E" w:rsidRPr="009C0DD1" w:rsidRDefault="000A6801" w:rsidP="007043C0">
      <w:pPr>
        <w:pStyle w:val="BodyText"/>
        <w:spacing w:before="60" w:line="288" w:lineRule="auto"/>
        <w:jc w:val="center"/>
        <w:rPr>
          <w:rFonts w:ascii="Times New Roman" w:hAnsi="Times New Roman"/>
          <w:b/>
          <w:sz w:val="27"/>
          <w:szCs w:val="27"/>
          <w:lang w:val="nl-NL"/>
        </w:rPr>
      </w:pPr>
      <w:r w:rsidRPr="009C0DD1">
        <w:rPr>
          <w:rFonts w:ascii="Times New Roman" w:hAnsi="Times New Roman"/>
          <w:b/>
          <w:sz w:val="27"/>
          <w:szCs w:val="27"/>
          <w:lang w:val="nl-NL"/>
        </w:rPr>
        <w:t xml:space="preserve">Hướng dẫn phương pháp định giá dịch vụ </w:t>
      </w:r>
      <w:r w:rsidR="00755A69" w:rsidRPr="009C0DD1">
        <w:rPr>
          <w:rFonts w:ascii="Times New Roman" w:hAnsi="Times New Roman"/>
          <w:b/>
          <w:sz w:val="27"/>
          <w:szCs w:val="27"/>
          <w:lang w:val="nl-NL"/>
        </w:rPr>
        <w:t xml:space="preserve">nghĩa trang và </w:t>
      </w:r>
      <w:r w:rsidR="003146DD" w:rsidRPr="009C0DD1">
        <w:rPr>
          <w:rFonts w:ascii="Times New Roman" w:hAnsi="Times New Roman"/>
          <w:b/>
          <w:sz w:val="27"/>
          <w:szCs w:val="27"/>
          <w:lang w:val="nl-NL"/>
        </w:rPr>
        <w:t xml:space="preserve">dịch vụ </w:t>
      </w:r>
      <w:r w:rsidR="00755A69" w:rsidRPr="009C0DD1">
        <w:rPr>
          <w:rFonts w:ascii="Times New Roman" w:hAnsi="Times New Roman"/>
          <w:b/>
          <w:sz w:val="27"/>
          <w:szCs w:val="27"/>
          <w:lang w:val="nl-NL"/>
        </w:rPr>
        <w:t>hỏa táng</w:t>
      </w:r>
    </w:p>
    <w:p w:rsidR="00423870" w:rsidRDefault="00423870" w:rsidP="00157658">
      <w:pPr>
        <w:spacing w:before="120" w:after="120" w:line="288" w:lineRule="auto"/>
        <w:ind w:firstLine="720"/>
        <w:jc w:val="both"/>
        <w:rPr>
          <w:i/>
          <w:sz w:val="28"/>
          <w:szCs w:val="28"/>
          <w:lang w:val="nl-NL"/>
        </w:rPr>
      </w:pPr>
    </w:p>
    <w:p w:rsidR="00BA15E4" w:rsidRPr="00537DFF" w:rsidRDefault="00DC4D56" w:rsidP="00971C29">
      <w:pPr>
        <w:spacing w:before="60" w:line="276" w:lineRule="auto"/>
        <w:ind w:firstLine="720"/>
        <w:jc w:val="both"/>
        <w:rPr>
          <w:i/>
          <w:sz w:val="28"/>
          <w:szCs w:val="28"/>
          <w:lang w:val="nl-NL"/>
        </w:rPr>
      </w:pPr>
      <w:r w:rsidRPr="00537DFF">
        <w:rPr>
          <w:i/>
          <w:sz w:val="28"/>
          <w:szCs w:val="28"/>
          <w:lang w:val="nl-NL"/>
        </w:rPr>
        <w:t xml:space="preserve">Căn cứ Nghị định số </w:t>
      </w:r>
      <w:r w:rsidR="00965D59">
        <w:rPr>
          <w:i/>
          <w:sz w:val="28"/>
          <w:szCs w:val="28"/>
          <w:lang w:val="nl-NL"/>
        </w:rPr>
        <w:t>81</w:t>
      </w:r>
      <w:r w:rsidRPr="00537DFF">
        <w:rPr>
          <w:i/>
          <w:sz w:val="28"/>
          <w:szCs w:val="28"/>
          <w:lang w:val="nl-NL"/>
        </w:rPr>
        <w:t>/201</w:t>
      </w:r>
      <w:r w:rsidR="00965D59">
        <w:rPr>
          <w:i/>
          <w:sz w:val="28"/>
          <w:szCs w:val="28"/>
          <w:lang w:val="nl-NL"/>
        </w:rPr>
        <w:t>7</w:t>
      </w:r>
      <w:r w:rsidRPr="00537DFF">
        <w:rPr>
          <w:i/>
          <w:sz w:val="28"/>
          <w:szCs w:val="28"/>
          <w:lang w:val="nl-NL"/>
        </w:rPr>
        <w:t xml:space="preserve">/NĐ-CP ngày </w:t>
      </w:r>
      <w:r w:rsidR="00965D59">
        <w:rPr>
          <w:i/>
          <w:sz w:val="28"/>
          <w:szCs w:val="28"/>
          <w:lang w:val="nl-NL"/>
        </w:rPr>
        <w:t>17</w:t>
      </w:r>
      <w:r w:rsidRPr="00537DFF">
        <w:rPr>
          <w:i/>
          <w:sz w:val="28"/>
          <w:szCs w:val="28"/>
          <w:lang w:val="nl-NL"/>
        </w:rPr>
        <w:t xml:space="preserve"> tháng </w:t>
      </w:r>
      <w:r w:rsidR="00965D59">
        <w:rPr>
          <w:i/>
          <w:sz w:val="28"/>
          <w:szCs w:val="28"/>
          <w:lang w:val="nl-NL"/>
        </w:rPr>
        <w:t>7</w:t>
      </w:r>
      <w:r w:rsidRPr="00537DFF">
        <w:rPr>
          <w:i/>
          <w:sz w:val="28"/>
          <w:szCs w:val="28"/>
          <w:lang w:val="nl-NL"/>
        </w:rPr>
        <w:t xml:space="preserve"> năm 201</w:t>
      </w:r>
      <w:r w:rsidR="00965D59">
        <w:rPr>
          <w:i/>
          <w:sz w:val="28"/>
          <w:szCs w:val="28"/>
          <w:lang w:val="nl-NL"/>
        </w:rPr>
        <w:t>7</w:t>
      </w:r>
      <w:r w:rsidRPr="00537DFF">
        <w:rPr>
          <w:i/>
          <w:sz w:val="28"/>
          <w:szCs w:val="28"/>
          <w:lang w:val="nl-NL"/>
        </w:rPr>
        <w:t xml:space="preserve"> của Chính phủ quy định chức năng, nhiệm vụ, quyền hạn và cơ cấu tổ chức của Bộ Xây dựng;</w:t>
      </w:r>
      <w:r w:rsidR="00BA15E4" w:rsidRPr="00537DFF">
        <w:rPr>
          <w:i/>
          <w:sz w:val="28"/>
          <w:szCs w:val="28"/>
          <w:lang w:val="nl-NL"/>
        </w:rPr>
        <w:t xml:space="preserve"> </w:t>
      </w:r>
    </w:p>
    <w:p w:rsidR="000D5A6D" w:rsidRPr="00537DFF" w:rsidRDefault="000D5A6D" w:rsidP="00971C29">
      <w:pPr>
        <w:spacing w:before="60" w:line="276" w:lineRule="auto"/>
        <w:ind w:firstLine="720"/>
        <w:jc w:val="both"/>
        <w:rPr>
          <w:i/>
          <w:sz w:val="28"/>
          <w:szCs w:val="28"/>
          <w:lang w:val="nl-NL"/>
        </w:rPr>
      </w:pPr>
      <w:r w:rsidRPr="00537DFF">
        <w:rPr>
          <w:i/>
          <w:sz w:val="28"/>
          <w:szCs w:val="28"/>
          <w:lang w:val="nl-NL"/>
        </w:rPr>
        <w:t xml:space="preserve">Căn cứ Nghị định số </w:t>
      </w:r>
      <w:r w:rsidR="00755A69" w:rsidRPr="00537DFF">
        <w:rPr>
          <w:i/>
          <w:sz w:val="28"/>
          <w:szCs w:val="28"/>
          <w:lang w:val="nl-NL"/>
        </w:rPr>
        <w:t>23/2016</w:t>
      </w:r>
      <w:r w:rsidRPr="00537DFF">
        <w:rPr>
          <w:i/>
          <w:sz w:val="28"/>
          <w:szCs w:val="28"/>
          <w:lang w:val="nl-NL"/>
        </w:rPr>
        <w:t xml:space="preserve">/NĐ-CP ngày </w:t>
      </w:r>
      <w:r w:rsidR="00755A69" w:rsidRPr="00537DFF">
        <w:rPr>
          <w:i/>
          <w:sz w:val="28"/>
          <w:szCs w:val="28"/>
          <w:lang w:val="nl-NL"/>
        </w:rPr>
        <w:t>05</w:t>
      </w:r>
      <w:r w:rsidRPr="00537DFF">
        <w:rPr>
          <w:i/>
          <w:sz w:val="28"/>
          <w:szCs w:val="28"/>
          <w:lang w:val="nl-NL"/>
        </w:rPr>
        <w:t xml:space="preserve"> tháng 4 năm 201</w:t>
      </w:r>
      <w:r w:rsidR="00755A69" w:rsidRPr="00537DFF">
        <w:rPr>
          <w:i/>
          <w:sz w:val="28"/>
          <w:szCs w:val="28"/>
          <w:lang w:val="nl-NL"/>
        </w:rPr>
        <w:t>6</w:t>
      </w:r>
      <w:r w:rsidRPr="00537DFF">
        <w:rPr>
          <w:i/>
          <w:sz w:val="28"/>
          <w:szCs w:val="28"/>
          <w:lang w:val="nl-NL"/>
        </w:rPr>
        <w:t xml:space="preserve"> của Chính phủ về </w:t>
      </w:r>
      <w:r w:rsidR="00257106">
        <w:rPr>
          <w:i/>
          <w:sz w:val="28"/>
          <w:szCs w:val="28"/>
          <w:lang w:val="nl-NL"/>
        </w:rPr>
        <w:t>x</w:t>
      </w:r>
      <w:r w:rsidR="00755A69" w:rsidRPr="00537DFF">
        <w:rPr>
          <w:i/>
          <w:sz w:val="28"/>
          <w:szCs w:val="28"/>
          <w:lang w:val="nl-NL"/>
        </w:rPr>
        <w:t>ây dựng, quản lý, sử dụng nghĩa trang và cơ sở hỏa táng</w:t>
      </w:r>
      <w:r w:rsidRPr="00537DFF">
        <w:rPr>
          <w:i/>
          <w:sz w:val="28"/>
          <w:szCs w:val="28"/>
          <w:lang w:val="nl-NL"/>
        </w:rPr>
        <w:t>;</w:t>
      </w:r>
    </w:p>
    <w:p w:rsidR="00DE55F3" w:rsidRPr="00537DFF" w:rsidRDefault="00DE55F3" w:rsidP="00971C29">
      <w:pPr>
        <w:spacing w:before="60" w:line="276" w:lineRule="auto"/>
        <w:ind w:firstLine="720"/>
        <w:jc w:val="both"/>
        <w:rPr>
          <w:i/>
          <w:sz w:val="28"/>
          <w:szCs w:val="28"/>
          <w:lang w:val="nl-NL"/>
        </w:rPr>
      </w:pPr>
      <w:r w:rsidRPr="00537DFF">
        <w:rPr>
          <w:i/>
          <w:sz w:val="28"/>
          <w:szCs w:val="28"/>
          <w:lang w:val="nl-NL"/>
        </w:rPr>
        <w:t>Theo đề nghị của</w:t>
      </w:r>
      <w:r w:rsidR="006B6306" w:rsidRPr="00537DFF">
        <w:rPr>
          <w:i/>
          <w:sz w:val="28"/>
          <w:szCs w:val="28"/>
          <w:lang w:val="nl-NL"/>
        </w:rPr>
        <w:t xml:space="preserve"> </w:t>
      </w:r>
      <w:r w:rsidR="00F73D98">
        <w:rPr>
          <w:i/>
          <w:sz w:val="28"/>
          <w:szCs w:val="28"/>
          <w:lang w:val="nl-NL"/>
        </w:rPr>
        <w:t xml:space="preserve">Viện trưởng Viện Kinh tế xây dựng và </w:t>
      </w:r>
      <w:r w:rsidR="00096BD1">
        <w:rPr>
          <w:i/>
          <w:sz w:val="28"/>
          <w:szCs w:val="28"/>
          <w:lang w:val="nl-NL"/>
        </w:rPr>
        <w:t>Cục trưởng Cục</w:t>
      </w:r>
      <w:r w:rsidR="006B6306" w:rsidRPr="00537DFF">
        <w:rPr>
          <w:i/>
          <w:sz w:val="28"/>
          <w:szCs w:val="28"/>
          <w:lang w:val="nl-NL"/>
        </w:rPr>
        <w:t xml:space="preserve"> Kinh tế xây dựng</w:t>
      </w:r>
      <w:r w:rsidR="00096BD1">
        <w:rPr>
          <w:i/>
          <w:sz w:val="28"/>
          <w:szCs w:val="28"/>
          <w:lang w:val="nl-NL"/>
        </w:rPr>
        <w:t>;</w:t>
      </w:r>
    </w:p>
    <w:p w:rsidR="00A705A4" w:rsidRPr="00537DFF" w:rsidRDefault="00D57D4E" w:rsidP="00971C29">
      <w:pPr>
        <w:pStyle w:val="BodyTextIndent"/>
        <w:spacing w:before="60" w:line="276" w:lineRule="auto"/>
        <w:rPr>
          <w:rFonts w:ascii="Times New Roman" w:hAnsi="Times New Roman"/>
          <w:i/>
          <w:szCs w:val="28"/>
          <w:lang w:val="nl-NL"/>
        </w:rPr>
      </w:pPr>
      <w:r w:rsidRPr="00537DFF">
        <w:rPr>
          <w:rFonts w:ascii="Times New Roman" w:hAnsi="Times New Roman"/>
          <w:i/>
          <w:szCs w:val="28"/>
          <w:lang w:val="nl-NL"/>
        </w:rPr>
        <w:t xml:space="preserve">Bộ </w:t>
      </w:r>
      <w:r w:rsidR="00DE55F3" w:rsidRPr="00537DFF">
        <w:rPr>
          <w:rFonts w:ascii="Times New Roman" w:hAnsi="Times New Roman"/>
          <w:i/>
          <w:szCs w:val="28"/>
          <w:lang w:val="nl-NL"/>
        </w:rPr>
        <w:t xml:space="preserve">trưởng Bộ </w:t>
      </w:r>
      <w:r w:rsidR="006B6306" w:rsidRPr="00537DFF">
        <w:rPr>
          <w:rFonts w:ascii="Times New Roman" w:hAnsi="Times New Roman"/>
          <w:i/>
          <w:szCs w:val="28"/>
          <w:lang w:val="nl-NL"/>
        </w:rPr>
        <w:t>X</w:t>
      </w:r>
      <w:r w:rsidR="00DE55F3" w:rsidRPr="00537DFF">
        <w:rPr>
          <w:rFonts w:ascii="Times New Roman" w:hAnsi="Times New Roman"/>
          <w:i/>
          <w:szCs w:val="28"/>
          <w:lang w:val="nl-NL"/>
        </w:rPr>
        <w:t xml:space="preserve">ây dựng ban hành Thông tư hướng dẫn phương pháp định giá dịch vụ </w:t>
      </w:r>
      <w:r w:rsidR="00755A69" w:rsidRPr="00537DFF">
        <w:rPr>
          <w:rFonts w:ascii="Times New Roman" w:hAnsi="Times New Roman"/>
          <w:i/>
          <w:szCs w:val="28"/>
          <w:lang w:val="nl-NL"/>
        </w:rPr>
        <w:t xml:space="preserve">nghĩa trang và </w:t>
      </w:r>
      <w:r w:rsidR="003146DD" w:rsidRPr="00537DFF">
        <w:rPr>
          <w:rFonts w:ascii="Times New Roman" w:hAnsi="Times New Roman"/>
          <w:i/>
          <w:szCs w:val="28"/>
          <w:lang w:val="nl-NL"/>
        </w:rPr>
        <w:t xml:space="preserve">dịch vụ </w:t>
      </w:r>
      <w:r w:rsidR="00755A69" w:rsidRPr="00537DFF">
        <w:rPr>
          <w:rFonts w:ascii="Times New Roman" w:hAnsi="Times New Roman"/>
          <w:i/>
          <w:szCs w:val="28"/>
          <w:lang w:val="nl-NL"/>
        </w:rPr>
        <w:t>hỏa táng</w:t>
      </w:r>
      <w:r w:rsidR="00C57F1C" w:rsidRPr="00537DFF">
        <w:rPr>
          <w:rFonts w:ascii="Times New Roman" w:hAnsi="Times New Roman"/>
          <w:i/>
          <w:szCs w:val="28"/>
          <w:lang w:val="nl-NL"/>
        </w:rPr>
        <w:t xml:space="preserve">. </w:t>
      </w:r>
      <w:r w:rsidR="0036535E" w:rsidRPr="00537DFF">
        <w:rPr>
          <w:rFonts w:ascii="Times New Roman" w:hAnsi="Times New Roman"/>
          <w:i/>
          <w:szCs w:val="28"/>
          <w:lang w:val="nl-NL"/>
        </w:rPr>
        <w:t xml:space="preserve"> </w:t>
      </w:r>
    </w:p>
    <w:p w:rsidR="00D57D4E" w:rsidRPr="00537DFF" w:rsidRDefault="00832674" w:rsidP="00971C29">
      <w:pPr>
        <w:pStyle w:val="Heading5"/>
        <w:spacing w:before="60" w:line="276" w:lineRule="auto"/>
        <w:ind w:firstLine="720"/>
        <w:rPr>
          <w:rFonts w:ascii="Times New Roman" w:hAnsi="Times New Roman"/>
          <w:sz w:val="28"/>
          <w:szCs w:val="28"/>
          <w:lang w:val="nl-NL"/>
        </w:rPr>
      </w:pPr>
      <w:r w:rsidRPr="00537DFF">
        <w:rPr>
          <w:rFonts w:ascii="Times New Roman" w:hAnsi="Times New Roman"/>
          <w:sz w:val="28"/>
          <w:szCs w:val="28"/>
          <w:lang w:val="nl-NL"/>
        </w:rPr>
        <w:t>Điề</w:t>
      </w:r>
      <w:r w:rsidR="00BA6F4F" w:rsidRPr="00537DFF">
        <w:rPr>
          <w:rFonts w:ascii="Times New Roman" w:hAnsi="Times New Roman"/>
          <w:sz w:val="28"/>
          <w:szCs w:val="28"/>
          <w:lang w:val="nl-NL"/>
        </w:rPr>
        <w:t>u</w:t>
      </w:r>
      <w:r w:rsidRPr="00537DFF">
        <w:rPr>
          <w:rFonts w:ascii="Times New Roman" w:hAnsi="Times New Roman"/>
          <w:sz w:val="28"/>
          <w:szCs w:val="28"/>
          <w:lang w:val="nl-NL"/>
        </w:rPr>
        <w:t xml:space="preserve"> 1</w:t>
      </w:r>
      <w:r w:rsidR="00F81DD1" w:rsidRPr="00537DFF">
        <w:rPr>
          <w:rFonts w:ascii="Times New Roman" w:hAnsi="Times New Roman"/>
          <w:sz w:val="28"/>
          <w:szCs w:val="28"/>
          <w:lang w:val="nl-NL"/>
        </w:rPr>
        <w:t>.</w:t>
      </w:r>
      <w:r w:rsidR="00F01675" w:rsidRPr="00537DFF">
        <w:rPr>
          <w:rFonts w:ascii="Times New Roman" w:hAnsi="Times New Roman"/>
          <w:sz w:val="28"/>
          <w:szCs w:val="28"/>
          <w:lang w:val="nl-NL"/>
        </w:rPr>
        <w:t xml:space="preserve"> </w:t>
      </w:r>
      <w:r w:rsidRPr="00537DFF">
        <w:rPr>
          <w:rFonts w:ascii="Times New Roman" w:hAnsi="Times New Roman"/>
          <w:sz w:val="28"/>
          <w:szCs w:val="28"/>
          <w:lang w:val="nl-NL"/>
        </w:rPr>
        <w:t xml:space="preserve">Phạm vi </w:t>
      </w:r>
      <w:r w:rsidR="005937D0" w:rsidRPr="00537DFF">
        <w:rPr>
          <w:rFonts w:ascii="Times New Roman" w:hAnsi="Times New Roman"/>
          <w:sz w:val="28"/>
          <w:szCs w:val="28"/>
          <w:lang w:val="nl-NL"/>
        </w:rPr>
        <w:t>điều chỉnh</w:t>
      </w:r>
    </w:p>
    <w:p w:rsidR="00E818A3" w:rsidRDefault="00CC6543" w:rsidP="00971C29">
      <w:pPr>
        <w:pStyle w:val="BodyTextIndent"/>
        <w:spacing w:before="60" w:line="276" w:lineRule="auto"/>
        <w:rPr>
          <w:rFonts w:ascii="Times New Roman" w:hAnsi="Times New Roman"/>
          <w:szCs w:val="28"/>
          <w:lang w:val="nl-NL"/>
        </w:rPr>
      </w:pPr>
      <w:r w:rsidRPr="00C73119">
        <w:rPr>
          <w:rFonts w:ascii="Times New Roman" w:hAnsi="Times New Roman"/>
          <w:szCs w:val="28"/>
          <w:lang w:val="nl-NL"/>
        </w:rPr>
        <w:t>Th</w:t>
      </w:r>
      <w:r w:rsidRPr="00C73119">
        <w:rPr>
          <w:rFonts w:ascii="Times New Roman" w:hAnsi="Times New Roman"/>
          <w:szCs w:val="28"/>
          <w:lang w:val="vi-VN"/>
        </w:rPr>
        <w:t>ông</w:t>
      </w:r>
      <w:r w:rsidRPr="009834A5">
        <w:rPr>
          <w:rFonts w:ascii="Times New Roman" w:hAnsi="Times New Roman"/>
          <w:szCs w:val="28"/>
          <w:lang w:val="vi-VN"/>
        </w:rPr>
        <w:t xml:space="preserve"> tư này hướng dẫn phương pháp định giá dịch vụ nghĩa trang </w:t>
      </w:r>
      <w:r w:rsidR="00F97B03" w:rsidRPr="00C7536E">
        <w:rPr>
          <w:rFonts w:ascii="Times New Roman" w:hAnsi="Times New Roman"/>
          <w:szCs w:val="28"/>
          <w:lang w:val="nl-NL"/>
        </w:rPr>
        <w:t xml:space="preserve">và </w:t>
      </w:r>
      <w:r w:rsidR="00B961B2">
        <w:rPr>
          <w:rFonts w:ascii="Times New Roman" w:hAnsi="Times New Roman"/>
          <w:szCs w:val="28"/>
          <w:lang w:val="nl-NL"/>
        </w:rPr>
        <w:t xml:space="preserve">phương pháp định giá </w:t>
      </w:r>
      <w:r w:rsidR="00F97B03" w:rsidRPr="00C7536E">
        <w:rPr>
          <w:rFonts w:ascii="Times New Roman" w:hAnsi="Times New Roman"/>
          <w:szCs w:val="28"/>
          <w:lang w:val="nl-NL"/>
        </w:rPr>
        <w:t xml:space="preserve">dịch </w:t>
      </w:r>
      <w:r w:rsidR="004A27AE" w:rsidRPr="00C7536E">
        <w:rPr>
          <w:rFonts w:ascii="Times New Roman" w:hAnsi="Times New Roman"/>
          <w:szCs w:val="28"/>
          <w:lang w:val="nl-NL"/>
        </w:rPr>
        <w:t>vụ hỏa táng</w:t>
      </w:r>
      <w:r w:rsidR="00257106" w:rsidRPr="00C7536E">
        <w:rPr>
          <w:rFonts w:ascii="Times New Roman" w:hAnsi="Times New Roman"/>
          <w:szCs w:val="28"/>
          <w:lang w:val="nl-NL"/>
        </w:rPr>
        <w:t xml:space="preserve"> theo quy định tại khoản 2 Điều 27 của Nghị định số</w:t>
      </w:r>
      <w:r w:rsidR="00BF17B9" w:rsidRPr="00C7536E">
        <w:rPr>
          <w:rFonts w:ascii="Times New Roman" w:hAnsi="Times New Roman"/>
          <w:szCs w:val="28"/>
          <w:lang w:val="nl-NL"/>
        </w:rPr>
        <w:t xml:space="preserve"> 23/2016/NĐ-CP ngày 05/</w:t>
      </w:r>
      <w:r w:rsidR="00257106" w:rsidRPr="00C7536E">
        <w:rPr>
          <w:rFonts w:ascii="Times New Roman" w:hAnsi="Times New Roman"/>
          <w:szCs w:val="28"/>
          <w:lang w:val="nl-NL"/>
        </w:rPr>
        <w:t>4</w:t>
      </w:r>
      <w:r w:rsidR="00F60E17">
        <w:rPr>
          <w:rFonts w:ascii="Times New Roman" w:hAnsi="Times New Roman"/>
          <w:szCs w:val="28"/>
          <w:lang w:val="nl-NL"/>
        </w:rPr>
        <w:t>/</w:t>
      </w:r>
      <w:r w:rsidR="00257106" w:rsidRPr="00C7536E">
        <w:rPr>
          <w:rFonts w:ascii="Times New Roman" w:hAnsi="Times New Roman"/>
          <w:szCs w:val="28"/>
          <w:lang w:val="nl-NL"/>
        </w:rPr>
        <w:t>2016 của Chính</w:t>
      </w:r>
      <w:r w:rsidR="00BF17B9" w:rsidRPr="00C7536E">
        <w:rPr>
          <w:rFonts w:ascii="Times New Roman" w:hAnsi="Times New Roman"/>
          <w:szCs w:val="28"/>
          <w:lang w:val="nl-NL"/>
        </w:rPr>
        <w:t xml:space="preserve"> phủ về xây dựng, quản lý, sử</w:t>
      </w:r>
      <w:r w:rsidR="00257106" w:rsidRPr="00C7536E">
        <w:rPr>
          <w:rFonts w:ascii="Times New Roman" w:hAnsi="Times New Roman"/>
          <w:szCs w:val="28"/>
          <w:lang w:val="nl-NL"/>
        </w:rPr>
        <w:t xml:space="preserve"> dụng nghĩa trang và cơ sở hỏa táng</w:t>
      </w:r>
      <w:r w:rsidR="00E818A3">
        <w:rPr>
          <w:rFonts w:ascii="Times New Roman" w:hAnsi="Times New Roman"/>
          <w:szCs w:val="28"/>
          <w:lang w:val="nl-NL"/>
        </w:rPr>
        <w:t>.</w:t>
      </w:r>
    </w:p>
    <w:p w:rsidR="00E818A3" w:rsidRPr="00537DFF" w:rsidRDefault="00E818A3" w:rsidP="00971C29">
      <w:pPr>
        <w:pStyle w:val="Heading5"/>
        <w:spacing w:before="60" w:line="276" w:lineRule="auto"/>
        <w:ind w:firstLine="720"/>
        <w:rPr>
          <w:rFonts w:ascii="Times New Roman" w:hAnsi="Times New Roman"/>
          <w:sz w:val="28"/>
          <w:szCs w:val="28"/>
          <w:lang w:val="nl-NL"/>
        </w:rPr>
      </w:pPr>
      <w:r w:rsidRPr="00537DFF">
        <w:rPr>
          <w:rFonts w:ascii="Times New Roman" w:hAnsi="Times New Roman"/>
          <w:sz w:val="28"/>
          <w:szCs w:val="28"/>
          <w:lang w:val="nl-NL"/>
        </w:rPr>
        <w:t>Điều</w:t>
      </w:r>
      <w:r>
        <w:rPr>
          <w:rFonts w:ascii="Times New Roman" w:hAnsi="Times New Roman"/>
          <w:sz w:val="28"/>
          <w:szCs w:val="28"/>
          <w:lang w:val="nl-NL"/>
        </w:rPr>
        <w:t xml:space="preserve"> 2</w:t>
      </w:r>
      <w:r w:rsidRPr="00537DFF">
        <w:rPr>
          <w:rFonts w:ascii="Times New Roman" w:hAnsi="Times New Roman"/>
          <w:sz w:val="28"/>
          <w:szCs w:val="28"/>
          <w:lang w:val="nl-NL"/>
        </w:rPr>
        <w:t xml:space="preserve">. </w:t>
      </w:r>
      <w:r>
        <w:rPr>
          <w:rFonts w:ascii="Times New Roman" w:hAnsi="Times New Roman"/>
          <w:sz w:val="28"/>
          <w:szCs w:val="28"/>
          <w:lang w:val="nl-NL"/>
        </w:rPr>
        <w:t>Đ</w:t>
      </w:r>
      <w:r w:rsidRPr="00537DFF">
        <w:rPr>
          <w:rFonts w:ascii="Times New Roman" w:hAnsi="Times New Roman"/>
          <w:sz w:val="28"/>
          <w:szCs w:val="28"/>
          <w:lang w:val="nl-NL"/>
        </w:rPr>
        <w:t>ối tượng áp dụng</w:t>
      </w:r>
    </w:p>
    <w:p w:rsidR="0018576C" w:rsidRDefault="005A542D" w:rsidP="00971C29">
      <w:pPr>
        <w:pStyle w:val="BodyTextIndent"/>
        <w:spacing w:before="60" w:line="276" w:lineRule="auto"/>
        <w:rPr>
          <w:rFonts w:ascii="Times New Roman" w:hAnsi="Times New Roman"/>
          <w:szCs w:val="28"/>
          <w:lang w:val="nl-NL"/>
        </w:rPr>
      </w:pPr>
      <w:r>
        <w:rPr>
          <w:rFonts w:ascii="Times New Roman" w:hAnsi="Times New Roman"/>
          <w:szCs w:val="28"/>
          <w:lang w:val="nl-NL"/>
        </w:rPr>
        <w:t xml:space="preserve">1. </w:t>
      </w:r>
      <w:r w:rsidR="00E818A3">
        <w:rPr>
          <w:rFonts w:ascii="Times New Roman" w:hAnsi="Times New Roman"/>
          <w:szCs w:val="28"/>
          <w:lang w:val="nl-NL"/>
        </w:rPr>
        <w:t>P</w:t>
      </w:r>
      <w:r w:rsidR="00E818A3" w:rsidRPr="009834A5">
        <w:rPr>
          <w:rFonts w:ascii="Times New Roman" w:hAnsi="Times New Roman"/>
          <w:szCs w:val="28"/>
          <w:lang w:val="vi-VN"/>
        </w:rPr>
        <w:t xml:space="preserve">hương pháp định giá dịch vụ nghĩa trang </w:t>
      </w:r>
      <w:r w:rsidR="00E818A3" w:rsidRPr="005A542D">
        <w:rPr>
          <w:rFonts w:ascii="Times New Roman" w:hAnsi="Times New Roman"/>
          <w:szCs w:val="28"/>
          <w:lang w:val="nl-NL"/>
        </w:rPr>
        <w:t xml:space="preserve">được xác định theo hướng dẫn tại Thông tư này </w:t>
      </w:r>
      <w:r w:rsidR="00CE37C6" w:rsidRPr="00C7536E">
        <w:rPr>
          <w:rFonts w:ascii="Times New Roman" w:hAnsi="Times New Roman"/>
          <w:szCs w:val="28"/>
          <w:lang w:val="nl-NL"/>
        </w:rPr>
        <w:t>làm cơ sở để lập, thẩm định</w:t>
      </w:r>
      <w:r>
        <w:rPr>
          <w:rFonts w:ascii="Times New Roman" w:hAnsi="Times New Roman"/>
          <w:szCs w:val="28"/>
          <w:lang w:val="nl-NL"/>
        </w:rPr>
        <w:t>,</w:t>
      </w:r>
      <w:r w:rsidR="00CE37C6" w:rsidRPr="00C7536E">
        <w:rPr>
          <w:rFonts w:ascii="Times New Roman" w:hAnsi="Times New Roman"/>
          <w:szCs w:val="28"/>
          <w:lang w:val="nl-NL"/>
        </w:rPr>
        <w:t xml:space="preserve"> phê duyệt giá dịch vụ nghĩa trang và dịch vụ hỏa táng</w:t>
      </w:r>
      <w:r w:rsidR="0018576C" w:rsidRPr="0018576C">
        <w:rPr>
          <w:rFonts w:ascii="Times New Roman" w:hAnsi="Times New Roman"/>
          <w:szCs w:val="28"/>
          <w:lang w:val="nl-NL"/>
        </w:rPr>
        <w:t xml:space="preserve"> đối với </w:t>
      </w:r>
      <w:r w:rsidR="0013365E" w:rsidRPr="00C73119">
        <w:rPr>
          <w:rFonts w:ascii="Times New Roman" w:hAnsi="Times New Roman"/>
          <w:szCs w:val="28"/>
          <w:lang w:val="nl-NL"/>
        </w:rPr>
        <w:t xml:space="preserve">các </w:t>
      </w:r>
      <w:r w:rsidR="00F60E17" w:rsidRPr="00C73119">
        <w:rPr>
          <w:rFonts w:ascii="Times New Roman" w:hAnsi="Times New Roman"/>
          <w:szCs w:val="28"/>
          <w:lang w:val="nl-NL"/>
        </w:rPr>
        <w:t>nghĩa trang và cơ sở hỏa táng được đầu tư từ</w:t>
      </w:r>
      <w:r w:rsidR="0013365E" w:rsidRPr="00C73119">
        <w:rPr>
          <w:rFonts w:ascii="Times New Roman" w:hAnsi="Times New Roman"/>
          <w:szCs w:val="28"/>
          <w:lang w:val="nl-NL"/>
        </w:rPr>
        <w:t xml:space="preserve"> </w:t>
      </w:r>
      <w:r w:rsidR="00F60E17" w:rsidRPr="00C73119">
        <w:rPr>
          <w:rFonts w:ascii="Times New Roman" w:hAnsi="Times New Roman"/>
          <w:szCs w:val="28"/>
          <w:lang w:val="nl-NL"/>
        </w:rPr>
        <w:t>nguồn</w:t>
      </w:r>
      <w:r w:rsidR="0013365E" w:rsidRPr="00C73119">
        <w:rPr>
          <w:rFonts w:ascii="Times New Roman" w:hAnsi="Times New Roman"/>
          <w:szCs w:val="28"/>
          <w:lang w:val="nl-NL"/>
        </w:rPr>
        <w:t xml:space="preserve"> vốn</w:t>
      </w:r>
      <w:r w:rsidR="005E5820" w:rsidRPr="00C73119">
        <w:rPr>
          <w:rFonts w:ascii="Times New Roman" w:hAnsi="Times New Roman"/>
          <w:szCs w:val="28"/>
          <w:lang w:val="nl-NL"/>
        </w:rPr>
        <w:t xml:space="preserve"> </w:t>
      </w:r>
      <w:r w:rsidR="00F60E17" w:rsidRPr="00C73119">
        <w:rPr>
          <w:rFonts w:ascii="Times New Roman" w:hAnsi="Times New Roman"/>
          <w:szCs w:val="28"/>
          <w:lang w:val="nl-NL"/>
        </w:rPr>
        <w:t xml:space="preserve">ngân </w:t>
      </w:r>
      <w:r w:rsidR="005E5820" w:rsidRPr="00C73119">
        <w:rPr>
          <w:rFonts w:ascii="Times New Roman" w:hAnsi="Times New Roman"/>
          <w:szCs w:val="28"/>
          <w:lang w:val="nl-NL"/>
        </w:rPr>
        <w:t>sách nhà nước</w:t>
      </w:r>
      <w:r w:rsidR="0013365E" w:rsidRPr="00C73119">
        <w:rPr>
          <w:rFonts w:ascii="Times New Roman" w:hAnsi="Times New Roman"/>
          <w:szCs w:val="28"/>
          <w:lang w:val="nl-NL"/>
        </w:rPr>
        <w:t>.</w:t>
      </w:r>
    </w:p>
    <w:p w:rsidR="00CE37C6" w:rsidRPr="00C73119" w:rsidRDefault="0018576C" w:rsidP="00971C29">
      <w:pPr>
        <w:pStyle w:val="BodyTextIndent"/>
        <w:spacing w:before="60" w:line="276" w:lineRule="auto"/>
        <w:rPr>
          <w:rFonts w:ascii="Times New Roman" w:hAnsi="Times New Roman"/>
          <w:szCs w:val="28"/>
          <w:lang w:val="nl-NL"/>
        </w:rPr>
      </w:pPr>
      <w:r>
        <w:rPr>
          <w:rFonts w:ascii="Times New Roman" w:hAnsi="Times New Roman"/>
          <w:szCs w:val="28"/>
          <w:lang w:val="nl-NL"/>
        </w:rPr>
        <w:t>2.</w:t>
      </w:r>
      <w:r w:rsidR="005E5820" w:rsidRPr="00C73119">
        <w:rPr>
          <w:rFonts w:ascii="Times New Roman" w:hAnsi="Times New Roman"/>
          <w:szCs w:val="28"/>
          <w:lang w:val="nl-NL"/>
        </w:rPr>
        <w:t xml:space="preserve"> Khuyến khích </w:t>
      </w:r>
      <w:r w:rsidR="0013365E" w:rsidRPr="00C73119">
        <w:rPr>
          <w:rFonts w:ascii="Times New Roman" w:hAnsi="Times New Roman"/>
          <w:szCs w:val="28"/>
          <w:lang w:val="nl-NL"/>
        </w:rPr>
        <w:t xml:space="preserve">việc </w:t>
      </w:r>
      <w:r w:rsidR="00096BD1" w:rsidRPr="00C73119">
        <w:rPr>
          <w:rFonts w:ascii="Times New Roman" w:hAnsi="Times New Roman"/>
          <w:szCs w:val="28"/>
          <w:lang w:val="nl-NL"/>
        </w:rPr>
        <w:t xml:space="preserve">lập, thẩm định, phê duyệt giá </w:t>
      </w:r>
      <w:r w:rsidR="005E5820" w:rsidRPr="00C73119">
        <w:rPr>
          <w:rFonts w:ascii="Times New Roman" w:hAnsi="Times New Roman"/>
          <w:szCs w:val="28"/>
          <w:lang w:val="nl-NL"/>
        </w:rPr>
        <w:t>dịch vụ nghĩa trang</w:t>
      </w:r>
      <w:r w:rsidR="002634C4" w:rsidRPr="00C73119">
        <w:rPr>
          <w:rFonts w:ascii="Times New Roman" w:hAnsi="Times New Roman"/>
          <w:szCs w:val="28"/>
          <w:lang w:val="nl-NL"/>
        </w:rPr>
        <w:t>,</w:t>
      </w:r>
      <w:r w:rsidR="005E5820" w:rsidRPr="00C73119">
        <w:rPr>
          <w:rFonts w:ascii="Times New Roman" w:hAnsi="Times New Roman"/>
          <w:szCs w:val="28"/>
          <w:lang w:val="nl-NL"/>
        </w:rPr>
        <w:t xml:space="preserve"> dịch vụ hỏa táng </w:t>
      </w:r>
      <w:r w:rsidR="0013365E" w:rsidRPr="00C73119">
        <w:rPr>
          <w:rFonts w:ascii="Times New Roman" w:hAnsi="Times New Roman"/>
          <w:szCs w:val="28"/>
          <w:lang w:val="nl-NL"/>
        </w:rPr>
        <w:t xml:space="preserve">của các </w:t>
      </w:r>
      <w:r w:rsidR="002634C4" w:rsidRPr="00C73119">
        <w:rPr>
          <w:rFonts w:ascii="Times New Roman" w:hAnsi="Times New Roman"/>
          <w:szCs w:val="28"/>
          <w:lang w:val="nl-NL"/>
        </w:rPr>
        <w:t xml:space="preserve">nghĩa trang và cơ sở hỏa táng được đầu tư từ nguồn </w:t>
      </w:r>
      <w:r w:rsidR="005E5820" w:rsidRPr="00C73119">
        <w:rPr>
          <w:rFonts w:ascii="Times New Roman" w:hAnsi="Times New Roman"/>
          <w:szCs w:val="28"/>
          <w:lang w:val="nl-NL"/>
        </w:rPr>
        <w:t>vốn ngoài</w:t>
      </w:r>
      <w:r w:rsidR="0013365E" w:rsidRPr="00C73119">
        <w:rPr>
          <w:rFonts w:ascii="Times New Roman" w:hAnsi="Times New Roman"/>
          <w:szCs w:val="28"/>
          <w:lang w:val="nl-NL"/>
        </w:rPr>
        <w:t xml:space="preserve"> </w:t>
      </w:r>
      <w:r w:rsidR="005E5820" w:rsidRPr="00C73119">
        <w:rPr>
          <w:rFonts w:ascii="Times New Roman" w:hAnsi="Times New Roman"/>
          <w:szCs w:val="28"/>
          <w:lang w:val="nl-NL"/>
        </w:rPr>
        <w:t xml:space="preserve">ngân sách </w:t>
      </w:r>
      <w:r w:rsidR="002634C4" w:rsidRPr="00C73119">
        <w:rPr>
          <w:rFonts w:ascii="Times New Roman" w:hAnsi="Times New Roman"/>
          <w:szCs w:val="28"/>
          <w:lang w:val="nl-NL"/>
        </w:rPr>
        <w:t xml:space="preserve">nhà nước </w:t>
      </w:r>
      <w:r w:rsidR="005E5820" w:rsidRPr="00C73119">
        <w:rPr>
          <w:rFonts w:ascii="Times New Roman" w:hAnsi="Times New Roman"/>
          <w:szCs w:val="28"/>
          <w:lang w:val="nl-NL"/>
        </w:rPr>
        <w:t>áp dụng các quy định tại Thông tư này.</w:t>
      </w:r>
    </w:p>
    <w:p w:rsidR="00234F46" w:rsidRPr="00537DFF" w:rsidRDefault="00234F46" w:rsidP="007043C0">
      <w:pPr>
        <w:pStyle w:val="BodyTextIndent"/>
        <w:spacing w:before="80" w:line="288" w:lineRule="auto"/>
        <w:rPr>
          <w:rFonts w:ascii="Times New Roman" w:hAnsi="Times New Roman"/>
          <w:color w:val="000000"/>
          <w:szCs w:val="28"/>
          <w:lang w:val="nl-NL"/>
        </w:rPr>
      </w:pPr>
      <w:r w:rsidRPr="00537DFF">
        <w:rPr>
          <w:rFonts w:ascii="Times New Roman" w:hAnsi="Times New Roman"/>
          <w:b/>
          <w:color w:val="000000"/>
          <w:szCs w:val="28"/>
          <w:lang w:val="nl-NL"/>
        </w:rPr>
        <w:t xml:space="preserve">Điều </w:t>
      </w:r>
      <w:r w:rsidR="005A542D">
        <w:rPr>
          <w:rFonts w:ascii="Times New Roman" w:hAnsi="Times New Roman"/>
          <w:b/>
          <w:color w:val="000000"/>
          <w:szCs w:val="28"/>
          <w:lang w:val="nl-NL"/>
        </w:rPr>
        <w:t>3</w:t>
      </w:r>
      <w:r w:rsidR="00F81DD1" w:rsidRPr="00537DFF">
        <w:rPr>
          <w:rFonts w:ascii="Times New Roman" w:hAnsi="Times New Roman"/>
          <w:b/>
          <w:color w:val="000000"/>
          <w:szCs w:val="28"/>
          <w:lang w:val="nl-NL"/>
        </w:rPr>
        <w:t>.</w:t>
      </w:r>
      <w:r w:rsidR="00F01675" w:rsidRPr="00537DFF">
        <w:rPr>
          <w:rFonts w:ascii="Times New Roman" w:hAnsi="Times New Roman"/>
          <w:color w:val="000000"/>
          <w:szCs w:val="28"/>
          <w:lang w:val="nl-NL"/>
        </w:rPr>
        <w:t xml:space="preserve"> </w:t>
      </w:r>
      <w:r w:rsidR="009F1110" w:rsidRPr="00537DFF">
        <w:rPr>
          <w:rFonts w:ascii="Times New Roman" w:hAnsi="Times New Roman"/>
          <w:b/>
          <w:color w:val="000000"/>
          <w:szCs w:val="28"/>
          <w:lang w:val="nl-NL"/>
        </w:rPr>
        <w:t>Nguyên tắc định giá</w:t>
      </w:r>
      <w:r w:rsidR="00887042">
        <w:rPr>
          <w:rFonts w:ascii="Times New Roman" w:hAnsi="Times New Roman"/>
          <w:b/>
          <w:color w:val="000000"/>
          <w:szCs w:val="28"/>
          <w:lang w:val="nl-NL"/>
        </w:rPr>
        <w:t>,</w:t>
      </w:r>
      <w:r w:rsidR="00400C58" w:rsidRPr="00537DFF">
        <w:rPr>
          <w:rFonts w:ascii="Times New Roman" w:hAnsi="Times New Roman"/>
          <w:b/>
          <w:color w:val="000000"/>
          <w:szCs w:val="28"/>
          <w:lang w:val="nl-NL"/>
        </w:rPr>
        <w:t xml:space="preserve"> điều chỉnh giá</w:t>
      </w:r>
      <w:r w:rsidR="00C03ACD" w:rsidRPr="00537DFF">
        <w:rPr>
          <w:rFonts w:ascii="Times New Roman" w:hAnsi="Times New Roman"/>
          <w:b/>
          <w:color w:val="000000"/>
          <w:szCs w:val="28"/>
          <w:lang w:val="nl-NL"/>
        </w:rPr>
        <w:t xml:space="preserve"> </w:t>
      </w:r>
      <w:r w:rsidR="00F97B03">
        <w:rPr>
          <w:rFonts w:ascii="Times New Roman" w:hAnsi="Times New Roman"/>
          <w:b/>
          <w:color w:val="000000"/>
          <w:szCs w:val="28"/>
          <w:lang w:val="nl-NL"/>
        </w:rPr>
        <w:t>dịch vụ nghĩa trang và</w:t>
      </w:r>
      <w:r w:rsidR="00887042">
        <w:rPr>
          <w:rFonts w:ascii="Times New Roman" w:hAnsi="Times New Roman"/>
          <w:b/>
          <w:color w:val="000000"/>
          <w:szCs w:val="28"/>
          <w:lang w:val="nl-NL"/>
        </w:rPr>
        <w:t xml:space="preserve"> dịch vụ </w:t>
      </w:r>
      <w:r w:rsidR="00755A69" w:rsidRPr="00537DFF">
        <w:rPr>
          <w:rFonts w:ascii="Times New Roman" w:hAnsi="Times New Roman"/>
          <w:b/>
          <w:color w:val="000000"/>
          <w:szCs w:val="28"/>
          <w:lang w:val="nl-NL"/>
        </w:rPr>
        <w:t>hỏa táng</w:t>
      </w:r>
    </w:p>
    <w:p w:rsidR="004A27AE" w:rsidRDefault="009D5A20" w:rsidP="00760F82">
      <w:pPr>
        <w:pStyle w:val="BodyTextIndent"/>
        <w:spacing w:before="80" w:line="288" w:lineRule="auto"/>
        <w:rPr>
          <w:rFonts w:ascii="Times New Roman" w:hAnsi="Times New Roman"/>
          <w:szCs w:val="28"/>
          <w:lang w:val="nl-NL"/>
        </w:rPr>
      </w:pPr>
      <w:r w:rsidRPr="00537DFF">
        <w:rPr>
          <w:rFonts w:ascii="Times New Roman" w:hAnsi="Times New Roman"/>
          <w:szCs w:val="28"/>
          <w:lang w:val="nl-NL"/>
        </w:rPr>
        <w:t>1</w:t>
      </w:r>
      <w:r w:rsidR="00C841B6" w:rsidRPr="00537DFF">
        <w:rPr>
          <w:rFonts w:ascii="Times New Roman" w:hAnsi="Times New Roman"/>
          <w:szCs w:val="28"/>
          <w:lang w:val="nl-NL"/>
        </w:rPr>
        <w:t>.</w:t>
      </w:r>
      <w:r w:rsidR="00E16546" w:rsidRPr="00537DFF">
        <w:rPr>
          <w:rFonts w:ascii="Times New Roman" w:hAnsi="Times New Roman"/>
          <w:szCs w:val="28"/>
          <w:lang w:val="nl-NL"/>
        </w:rPr>
        <w:t xml:space="preserve"> </w:t>
      </w:r>
      <w:r w:rsidR="000014BB" w:rsidRPr="00537DFF">
        <w:rPr>
          <w:rFonts w:ascii="Times New Roman" w:hAnsi="Times New Roman"/>
          <w:szCs w:val="28"/>
          <w:lang w:val="nl-NL"/>
        </w:rPr>
        <w:t>Việc định g</w:t>
      </w:r>
      <w:r w:rsidR="00597064" w:rsidRPr="00537DFF">
        <w:rPr>
          <w:rFonts w:ascii="Times New Roman" w:hAnsi="Times New Roman"/>
          <w:szCs w:val="28"/>
          <w:lang w:val="nl-NL"/>
        </w:rPr>
        <w:t xml:space="preserve">iá </w:t>
      </w:r>
      <w:r w:rsidR="009A3394">
        <w:rPr>
          <w:rFonts w:ascii="Times New Roman" w:hAnsi="Times New Roman"/>
          <w:szCs w:val="28"/>
          <w:lang w:val="nl-NL"/>
        </w:rPr>
        <w:t>dịch vụ nghĩa trang và</w:t>
      </w:r>
      <w:r w:rsidR="00887042">
        <w:rPr>
          <w:rFonts w:ascii="Times New Roman" w:hAnsi="Times New Roman"/>
          <w:szCs w:val="28"/>
          <w:lang w:val="nl-NL"/>
        </w:rPr>
        <w:t xml:space="preserve"> </w:t>
      </w:r>
      <w:r w:rsidR="003146DD" w:rsidRPr="00537DFF">
        <w:rPr>
          <w:rFonts w:ascii="Times New Roman" w:hAnsi="Times New Roman"/>
          <w:szCs w:val="28"/>
          <w:lang w:val="nl-NL"/>
        </w:rPr>
        <w:t xml:space="preserve">dịch vụ </w:t>
      </w:r>
      <w:r w:rsidR="00755A69" w:rsidRPr="00537DFF">
        <w:rPr>
          <w:rFonts w:ascii="Times New Roman" w:hAnsi="Times New Roman"/>
          <w:szCs w:val="28"/>
          <w:lang w:val="nl-NL"/>
        </w:rPr>
        <w:t xml:space="preserve">hỏa </w:t>
      </w:r>
      <w:r w:rsidR="009A3394">
        <w:rPr>
          <w:rFonts w:ascii="Times New Roman" w:hAnsi="Times New Roman"/>
          <w:szCs w:val="28"/>
          <w:lang w:val="nl-NL"/>
        </w:rPr>
        <w:t xml:space="preserve">táng </w:t>
      </w:r>
      <w:r w:rsidR="00F37D64" w:rsidRPr="00537DFF">
        <w:rPr>
          <w:rFonts w:ascii="Times New Roman" w:hAnsi="Times New Roman"/>
          <w:szCs w:val="28"/>
          <w:lang w:val="nl-NL"/>
        </w:rPr>
        <w:t xml:space="preserve">phải </w:t>
      </w:r>
      <w:r w:rsidR="00904CBB" w:rsidRPr="00537DFF">
        <w:rPr>
          <w:rFonts w:ascii="Times New Roman" w:hAnsi="Times New Roman"/>
          <w:szCs w:val="28"/>
          <w:lang w:val="nl-NL"/>
        </w:rPr>
        <w:t xml:space="preserve">phù hợp với </w:t>
      </w:r>
      <w:r w:rsidR="00F94134">
        <w:rPr>
          <w:rFonts w:ascii="Times New Roman" w:hAnsi="Times New Roman"/>
          <w:szCs w:val="28"/>
          <w:lang w:val="nl-NL"/>
        </w:rPr>
        <w:t>quy trình thực hiện dịch vụ</w:t>
      </w:r>
      <w:r w:rsidR="00252241">
        <w:rPr>
          <w:rFonts w:ascii="Times New Roman" w:hAnsi="Times New Roman"/>
          <w:szCs w:val="28"/>
          <w:lang w:val="nl-NL"/>
        </w:rPr>
        <w:t>;</w:t>
      </w:r>
      <w:r w:rsidR="00E74467" w:rsidRPr="00537DFF">
        <w:rPr>
          <w:rFonts w:ascii="Times New Roman" w:hAnsi="Times New Roman"/>
          <w:szCs w:val="28"/>
          <w:lang w:val="nl-NL"/>
        </w:rPr>
        <w:t xml:space="preserve"> </w:t>
      </w:r>
      <w:r w:rsidR="00904CBB" w:rsidRPr="00537DFF">
        <w:rPr>
          <w:rFonts w:ascii="Times New Roman" w:hAnsi="Times New Roman"/>
          <w:szCs w:val="28"/>
          <w:lang w:val="nl-NL"/>
        </w:rPr>
        <w:t>t</w:t>
      </w:r>
      <w:r w:rsidR="00537EAA" w:rsidRPr="00537DFF">
        <w:rPr>
          <w:rFonts w:ascii="Times New Roman" w:hAnsi="Times New Roman"/>
          <w:szCs w:val="28"/>
          <w:lang w:val="nl-NL"/>
        </w:rPr>
        <w:t>iêu chuẩn, quy chuẩn môi trường</w:t>
      </w:r>
      <w:r w:rsidR="00252241">
        <w:rPr>
          <w:rFonts w:ascii="Times New Roman" w:hAnsi="Times New Roman"/>
          <w:szCs w:val="28"/>
          <w:lang w:val="nl-NL"/>
        </w:rPr>
        <w:t xml:space="preserve">; tiêu chuẩn kỹ </w:t>
      </w:r>
      <w:r w:rsidR="00252241">
        <w:rPr>
          <w:rFonts w:ascii="Times New Roman" w:hAnsi="Times New Roman"/>
          <w:szCs w:val="28"/>
          <w:lang w:val="nl-NL"/>
        </w:rPr>
        <w:lastRenderedPageBreak/>
        <w:t>thuật xây dựng;</w:t>
      </w:r>
      <w:r w:rsidR="00D31174">
        <w:rPr>
          <w:rFonts w:ascii="Times New Roman" w:hAnsi="Times New Roman"/>
          <w:szCs w:val="28"/>
          <w:lang w:val="nl-NL"/>
        </w:rPr>
        <w:t xml:space="preserve"> định mức</w:t>
      </w:r>
      <w:r w:rsidR="00D31174" w:rsidRPr="00F37D64">
        <w:rPr>
          <w:rFonts w:ascii="Times New Roman" w:hAnsi="Times New Roman"/>
          <w:szCs w:val="28"/>
          <w:lang w:val="nl-NL"/>
        </w:rPr>
        <w:t xml:space="preserve"> kinh tế kỹ thuật do cơ quan có thẩm quyền ban hành hoặc công bố</w:t>
      </w:r>
      <w:r w:rsidR="00252241">
        <w:rPr>
          <w:rFonts w:ascii="Times New Roman" w:hAnsi="Times New Roman"/>
          <w:szCs w:val="28"/>
          <w:lang w:val="nl-NL"/>
        </w:rPr>
        <w:t>;</w:t>
      </w:r>
      <w:r w:rsidR="00257106">
        <w:rPr>
          <w:rFonts w:ascii="Times New Roman" w:hAnsi="Times New Roman"/>
          <w:szCs w:val="28"/>
          <w:lang w:val="nl-NL"/>
        </w:rPr>
        <w:t xml:space="preserve"> </w:t>
      </w:r>
      <w:r w:rsidR="00715B89">
        <w:rPr>
          <w:rFonts w:ascii="Times New Roman" w:hAnsi="Times New Roman"/>
          <w:szCs w:val="28"/>
          <w:lang w:val="nl-NL"/>
        </w:rPr>
        <w:t>chất lượng</w:t>
      </w:r>
      <w:r w:rsidR="009A3394">
        <w:rPr>
          <w:rFonts w:ascii="Times New Roman" w:hAnsi="Times New Roman"/>
          <w:szCs w:val="28"/>
          <w:lang w:val="nl-NL"/>
        </w:rPr>
        <w:t xml:space="preserve"> </w:t>
      </w:r>
      <w:r w:rsidR="004A27AE">
        <w:rPr>
          <w:rFonts w:ascii="Times New Roman" w:hAnsi="Times New Roman"/>
          <w:szCs w:val="28"/>
          <w:lang w:val="nl-NL"/>
        </w:rPr>
        <w:t>dịch vụ</w:t>
      </w:r>
      <w:r w:rsidR="00252241">
        <w:rPr>
          <w:rFonts w:ascii="Times New Roman" w:hAnsi="Times New Roman"/>
          <w:szCs w:val="28"/>
          <w:lang w:val="nl-NL"/>
        </w:rPr>
        <w:t xml:space="preserve">; </w:t>
      </w:r>
      <w:r w:rsidR="004A27AE">
        <w:rPr>
          <w:rFonts w:ascii="Times New Roman" w:hAnsi="Times New Roman"/>
          <w:szCs w:val="28"/>
          <w:lang w:val="nl-NL"/>
        </w:rPr>
        <w:t>chế độ</w:t>
      </w:r>
      <w:r w:rsidR="00252241">
        <w:rPr>
          <w:rFonts w:ascii="Times New Roman" w:hAnsi="Times New Roman"/>
          <w:szCs w:val="28"/>
          <w:lang w:val="nl-NL"/>
        </w:rPr>
        <w:t>,</w:t>
      </w:r>
      <w:r w:rsidR="004A27AE">
        <w:rPr>
          <w:rFonts w:ascii="Times New Roman" w:hAnsi="Times New Roman"/>
          <w:szCs w:val="28"/>
          <w:lang w:val="nl-NL"/>
        </w:rPr>
        <w:t xml:space="preserve"> </w:t>
      </w:r>
      <w:r w:rsidR="00252241">
        <w:rPr>
          <w:rFonts w:ascii="Times New Roman" w:hAnsi="Times New Roman"/>
          <w:szCs w:val="28"/>
          <w:lang w:val="nl-NL"/>
        </w:rPr>
        <w:t>chính sách của Nhà nước;</w:t>
      </w:r>
      <w:r w:rsidR="00252241" w:rsidRPr="00252241">
        <w:rPr>
          <w:rFonts w:ascii="Times New Roman" w:hAnsi="Times New Roman"/>
          <w:szCs w:val="28"/>
          <w:lang w:val="nl-NL"/>
        </w:rPr>
        <w:t xml:space="preserve"> </w:t>
      </w:r>
      <w:r w:rsidR="00252241" w:rsidRPr="00537DFF">
        <w:rPr>
          <w:rFonts w:ascii="Times New Roman" w:hAnsi="Times New Roman"/>
          <w:szCs w:val="28"/>
          <w:lang w:val="nl-NL"/>
        </w:rPr>
        <w:t xml:space="preserve">điều kiện </w:t>
      </w:r>
      <w:r w:rsidR="00252241">
        <w:rPr>
          <w:rFonts w:ascii="Times New Roman" w:hAnsi="Times New Roman"/>
          <w:szCs w:val="28"/>
          <w:lang w:val="nl-NL"/>
        </w:rPr>
        <w:t>kinh tế -</w:t>
      </w:r>
      <w:r w:rsidR="00252241" w:rsidRPr="00537DFF">
        <w:rPr>
          <w:rFonts w:ascii="Times New Roman" w:hAnsi="Times New Roman"/>
          <w:szCs w:val="28"/>
          <w:lang w:val="nl-NL"/>
        </w:rPr>
        <w:t xml:space="preserve"> xã hội</w:t>
      </w:r>
      <w:r w:rsidR="00252241">
        <w:rPr>
          <w:rFonts w:ascii="Times New Roman" w:hAnsi="Times New Roman"/>
          <w:szCs w:val="28"/>
          <w:lang w:val="nl-NL"/>
        </w:rPr>
        <w:t xml:space="preserve"> và phong tục, tập quán của từng địa phương</w:t>
      </w:r>
      <w:r w:rsidR="00252241" w:rsidRPr="00537DFF">
        <w:rPr>
          <w:rFonts w:ascii="Times New Roman" w:hAnsi="Times New Roman"/>
          <w:szCs w:val="28"/>
          <w:lang w:val="nl-NL"/>
        </w:rPr>
        <w:t xml:space="preserve">. </w:t>
      </w:r>
    </w:p>
    <w:p w:rsidR="009A3394" w:rsidRDefault="004A27AE" w:rsidP="00760F82">
      <w:pPr>
        <w:pStyle w:val="BodyTextIndent"/>
        <w:spacing w:before="80" w:line="288" w:lineRule="auto"/>
        <w:rPr>
          <w:rFonts w:ascii="Times New Roman" w:hAnsi="Times New Roman"/>
          <w:szCs w:val="28"/>
          <w:lang w:val="nl-NL"/>
        </w:rPr>
      </w:pPr>
      <w:r>
        <w:rPr>
          <w:rFonts w:ascii="Times New Roman" w:hAnsi="Times New Roman"/>
          <w:szCs w:val="28"/>
          <w:lang w:val="nl-NL"/>
        </w:rPr>
        <w:t xml:space="preserve">2. </w:t>
      </w:r>
      <w:r w:rsidR="00537EAA" w:rsidRPr="00537DFF">
        <w:rPr>
          <w:rFonts w:ascii="Times New Roman" w:hAnsi="Times New Roman"/>
          <w:szCs w:val="28"/>
          <w:lang w:val="nl-NL"/>
        </w:rPr>
        <w:t xml:space="preserve">Giá </w:t>
      </w:r>
      <w:r w:rsidR="00755A69" w:rsidRPr="00537DFF">
        <w:rPr>
          <w:rFonts w:ascii="Times New Roman" w:hAnsi="Times New Roman"/>
          <w:szCs w:val="28"/>
          <w:lang w:val="nl-NL"/>
        </w:rPr>
        <w:t xml:space="preserve">dịch vụ nghĩa trang </w:t>
      </w:r>
      <w:r w:rsidR="00F94134">
        <w:rPr>
          <w:rFonts w:ascii="Times New Roman" w:hAnsi="Times New Roman"/>
          <w:szCs w:val="28"/>
          <w:lang w:val="nl-NL"/>
        </w:rPr>
        <w:t xml:space="preserve">và dịch vụ hỏa táng </w:t>
      </w:r>
      <w:r w:rsidR="00537EAA" w:rsidRPr="00537DFF">
        <w:rPr>
          <w:rFonts w:ascii="Times New Roman" w:hAnsi="Times New Roman"/>
          <w:szCs w:val="28"/>
          <w:lang w:val="nl-NL"/>
        </w:rPr>
        <w:t xml:space="preserve">được </w:t>
      </w:r>
      <w:r w:rsidR="00893A1B" w:rsidRPr="00537DFF">
        <w:rPr>
          <w:rFonts w:ascii="Times New Roman" w:hAnsi="Times New Roman"/>
          <w:szCs w:val="28"/>
          <w:lang w:val="nl-NL"/>
        </w:rPr>
        <w:t xml:space="preserve">xác định trên cơ sở </w:t>
      </w:r>
      <w:r w:rsidR="00537EAA" w:rsidRPr="00537DFF">
        <w:rPr>
          <w:rFonts w:ascii="Times New Roman" w:hAnsi="Times New Roman"/>
          <w:szCs w:val="28"/>
          <w:lang w:val="nl-NL"/>
        </w:rPr>
        <w:t xml:space="preserve">tính đúng, tính đủ </w:t>
      </w:r>
      <w:r w:rsidR="00F94134">
        <w:rPr>
          <w:rFonts w:ascii="Times New Roman" w:hAnsi="Times New Roman"/>
          <w:szCs w:val="28"/>
          <w:lang w:val="nl-NL"/>
        </w:rPr>
        <w:t xml:space="preserve">toàn bộ </w:t>
      </w:r>
      <w:r w:rsidR="00537EAA" w:rsidRPr="00537DFF">
        <w:rPr>
          <w:rFonts w:ascii="Times New Roman" w:hAnsi="Times New Roman"/>
          <w:szCs w:val="28"/>
          <w:lang w:val="nl-NL"/>
        </w:rPr>
        <w:t xml:space="preserve">các chi phí </w:t>
      </w:r>
      <w:r w:rsidR="009A3394">
        <w:rPr>
          <w:rFonts w:ascii="Times New Roman" w:hAnsi="Times New Roman"/>
          <w:szCs w:val="28"/>
          <w:lang w:val="nl-NL"/>
        </w:rPr>
        <w:t xml:space="preserve">hợp lý, hợp lệ của </w:t>
      </w:r>
      <w:r w:rsidR="00252241">
        <w:rPr>
          <w:rFonts w:ascii="Times New Roman" w:hAnsi="Times New Roman"/>
          <w:szCs w:val="28"/>
          <w:lang w:val="nl-NL"/>
        </w:rPr>
        <w:t xml:space="preserve">quá trình thực hiện </w:t>
      </w:r>
      <w:r w:rsidR="009A3394">
        <w:rPr>
          <w:rFonts w:ascii="Times New Roman" w:hAnsi="Times New Roman"/>
          <w:szCs w:val="28"/>
          <w:lang w:val="nl-NL"/>
        </w:rPr>
        <w:t xml:space="preserve">dịch vụ nghĩa trang, dịch vụ </w:t>
      </w:r>
      <w:r w:rsidR="00893A1B" w:rsidRPr="00537DFF">
        <w:rPr>
          <w:rFonts w:ascii="Times New Roman" w:hAnsi="Times New Roman"/>
          <w:szCs w:val="28"/>
          <w:lang w:val="nl-NL"/>
        </w:rPr>
        <w:t xml:space="preserve">hỏa </w:t>
      </w:r>
      <w:r w:rsidR="00893A1B" w:rsidRPr="009834A5">
        <w:rPr>
          <w:rFonts w:ascii="Times New Roman" w:hAnsi="Times New Roman"/>
          <w:szCs w:val="28"/>
          <w:lang w:val="nl-NL"/>
        </w:rPr>
        <w:t>táng</w:t>
      </w:r>
      <w:r w:rsidR="001921B3">
        <w:rPr>
          <w:rFonts w:ascii="Times New Roman" w:hAnsi="Times New Roman"/>
          <w:szCs w:val="28"/>
          <w:lang w:val="nl-NL"/>
        </w:rPr>
        <w:t xml:space="preserve"> với mức lợi nhuận hợp lý</w:t>
      </w:r>
      <w:r w:rsidR="002520CF">
        <w:rPr>
          <w:rFonts w:ascii="Times New Roman" w:hAnsi="Times New Roman"/>
          <w:szCs w:val="28"/>
          <w:lang w:val="nl-NL"/>
        </w:rPr>
        <w:t>,</w:t>
      </w:r>
      <w:r w:rsidR="00260F9C">
        <w:rPr>
          <w:rFonts w:ascii="Times New Roman" w:hAnsi="Times New Roman"/>
          <w:szCs w:val="28"/>
          <w:lang w:val="nl-NL"/>
        </w:rPr>
        <w:t xml:space="preserve"> phù hợp với mặt bằng giá thị trường.</w:t>
      </w:r>
    </w:p>
    <w:p w:rsidR="00252241" w:rsidRDefault="00252241" w:rsidP="00760F82">
      <w:pPr>
        <w:pStyle w:val="BodyTextIndent"/>
        <w:spacing w:before="80" w:line="288" w:lineRule="auto"/>
        <w:rPr>
          <w:rFonts w:ascii="Times New Roman" w:hAnsi="Times New Roman"/>
          <w:szCs w:val="28"/>
          <w:lang w:val="nl-NL"/>
        </w:rPr>
      </w:pPr>
      <w:r>
        <w:rPr>
          <w:rFonts w:ascii="Times New Roman" w:hAnsi="Times New Roman"/>
          <w:szCs w:val="28"/>
          <w:lang w:val="nl-NL"/>
        </w:rPr>
        <w:t>3</w:t>
      </w:r>
      <w:r w:rsidR="009A3394" w:rsidRPr="00537DFF">
        <w:rPr>
          <w:rFonts w:ascii="Times New Roman" w:hAnsi="Times New Roman"/>
          <w:szCs w:val="28"/>
          <w:lang w:val="nl-NL"/>
        </w:rPr>
        <w:t>. Giá dịch vụ ng</w:t>
      </w:r>
      <w:r w:rsidR="00F94134">
        <w:rPr>
          <w:rFonts w:ascii="Times New Roman" w:hAnsi="Times New Roman"/>
          <w:szCs w:val="28"/>
          <w:lang w:val="nl-NL"/>
        </w:rPr>
        <w:t>hĩa trang và</w:t>
      </w:r>
      <w:r w:rsidR="002876DE">
        <w:rPr>
          <w:rFonts w:ascii="Times New Roman" w:hAnsi="Times New Roman"/>
          <w:szCs w:val="28"/>
          <w:lang w:val="nl-NL"/>
        </w:rPr>
        <w:t xml:space="preserve"> </w:t>
      </w:r>
      <w:r w:rsidR="00257106">
        <w:rPr>
          <w:rFonts w:ascii="Times New Roman" w:hAnsi="Times New Roman"/>
          <w:szCs w:val="28"/>
          <w:lang w:val="nl-NL"/>
        </w:rPr>
        <w:t xml:space="preserve">dịch vụ hỏa táng </w:t>
      </w:r>
      <w:r w:rsidR="009A3394" w:rsidRPr="00537DFF">
        <w:rPr>
          <w:rFonts w:ascii="Times New Roman" w:hAnsi="Times New Roman"/>
          <w:szCs w:val="28"/>
          <w:lang w:val="nl-NL"/>
        </w:rPr>
        <w:t>phải đảm bảo khuyến khích, thu hút các</w:t>
      </w:r>
      <w:r w:rsidR="00F94134">
        <w:rPr>
          <w:rFonts w:ascii="Times New Roman" w:hAnsi="Times New Roman"/>
          <w:szCs w:val="28"/>
          <w:lang w:val="nl-NL"/>
        </w:rPr>
        <w:t xml:space="preserve"> thành phần kinh tế tham gia</w:t>
      </w:r>
      <w:r w:rsidR="00257106">
        <w:rPr>
          <w:rFonts w:ascii="Times New Roman" w:hAnsi="Times New Roman"/>
          <w:szCs w:val="28"/>
          <w:lang w:val="nl-NL"/>
        </w:rPr>
        <w:t xml:space="preserve"> đầu tư,</w:t>
      </w:r>
      <w:r w:rsidR="00F94134">
        <w:rPr>
          <w:rFonts w:ascii="Times New Roman" w:hAnsi="Times New Roman"/>
          <w:szCs w:val="28"/>
          <w:lang w:val="nl-NL"/>
        </w:rPr>
        <w:t xml:space="preserve"> cung cấp dịch vụ</w:t>
      </w:r>
      <w:r w:rsidR="009A3394" w:rsidRPr="00537DFF">
        <w:rPr>
          <w:rFonts w:ascii="Times New Roman" w:hAnsi="Times New Roman"/>
          <w:szCs w:val="28"/>
          <w:lang w:val="nl-NL"/>
        </w:rPr>
        <w:t xml:space="preserve"> </w:t>
      </w:r>
      <w:r w:rsidR="00257106">
        <w:rPr>
          <w:rFonts w:ascii="Times New Roman" w:hAnsi="Times New Roman"/>
          <w:szCs w:val="28"/>
          <w:lang w:val="nl-NL"/>
        </w:rPr>
        <w:t xml:space="preserve">và </w:t>
      </w:r>
      <w:r w:rsidR="009A3394">
        <w:rPr>
          <w:rFonts w:ascii="Times New Roman" w:hAnsi="Times New Roman"/>
          <w:szCs w:val="28"/>
          <w:lang w:val="nl-NL"/>
        </w:rPr>
        <w:t>phù hợp với khả năng chi trả của người sử dụng dịch vụ.</w:t>
      </w:r>
    </w:p>
    <w:p w:rsidR="009A3394" w:rsidRPr="00DF4C3D" w:rsidRDefault="00252241" w:rsidP="00760F82">
      <w:pPr>
        <w:pStyle w:val="BodyTextIndent"/>
        <w:spacing w:before="80" w:line="288" w:lineRule="auto"/>
        <w:rPr>
          <w:rFonts w:ascii="Times New Roman" w:hAnsi="Times New Roman"/>
          <w:szCs w:val="28"/>
          <w:lang w:val="nl-NL"/>
        </w:rPr>
      </w:pPr>
      <w:r w:rsidRPr="00DF4C3D">
        <w:rPr>
          <w:rFonts w:ascii="Times New Roman" w:hAnsi="Times New Roman"/>
          <w:szCs w:val="28"/>
          <w:lang w:val="nl-NL"/>
        </w:rPr>
        <w:t>4. Giá dịch vụ nghĩa trang và dịch vụ hoả táng có thể được xác định riêng cho từng loại dịch vụ, cho một số loại dịch vụ hoặc cho toàn bộ các dịch vụ tuỳ theo nhu cầu sử dụng dịch vụ và điều kiện tổ chức cung cấp dịch vụ nghĩa trang, dịch vụ hỏa táng.</w:t>
      </w:r>
    </w:p>
    <w:p w:rsidR="00760F82" w:rsidRPr="00000F66" w:rsidRDefault="002520CF" w:rsidP="00760F82">
      <w:pPr>
        <w:pStyle w:val="BodyTextIndent"/>
        <w:spacing w:before="80" w:line="288" w:lineRule="auto"/>
        <w:rPr>
          <w:rFonts w:ascii="Times New Roman" w:hAnsi="Times New Roman"/>
          <w:szCs w:val="28"/>
          <w:lang w:val="nl-NL"/>
        </w:rPr>
      </w:pPr>
      <w:r w:rsidRPr="00000F66">
        <w:rPr>
          <w:rFonts w:ascii="Times New Roman" w:hAnsi="Times New Roman"/>
          <w:szCs w:val="28"/>
          <w:lang w:val="nl-NL"/>
        </w:rPr>
        <w:t xml:space="preserve">5. </w:t>
      </w:r>
      <w:r w:rsidR="00FD1FA2" w:rsidRPr="00000F66">
        <w:rPr>
          <w:rFonts w:ascii="Times New Roman" w:hAnsi="Times New Roman"/>
          <w:szCs w:val="28"/>
          <w:lang w:val="nl-NL"/>
        </w:rPr>
        <w:t>Giá dịch vụ nghĩa trang và dịch vụ hoả táng xác định theo hướng dẫn tại Thông tư này được phê duyệt là cơ sở để ký kết hợp đồng, thanh toán</w:t>
      </w:r>
      <w:r w:rsidR="00DF4C3D" w:rsidRPr="00000F66">
        <w:rPr>
          <w:rFonts w:ascii="Times New Roman" w:hAnsi="Times New Roman"/>
          <w:szCs w:val="28"/>
          <w:lang w:val="nl-NL"/>
        </w:rPr>
        <w:t>, quyết toán</w:t>
      </w:r>
      <w:r w:rsidR="00FD1FA2" w:rsidRPr="00000F66">
        <w:rPr>
          <w:rFonts w:ascii="Times New Roman" w:hAnsi="Times New Roman"/>
          <w:szCs w:val="28"/>
          <w:lang w:val="nl-NL"/>
        </w:rPr>
        <w:t xml:space="preserve"> </w:t>
      </w:r>
      <w:r w:rsidR="00DF4C3D" w:rsidRPr="00000F66">
        <w:rPr>
          <w:rFonts w:ascii="Times New Roman" w:hAnsi="Times New Roman"/>
          <w:szCs w:val="28"/>
          <w:lang w:val="nl-NL"/>
        </w:rPr>
        <w:t>hợp đồng dịch vụ nghĩa trang, dịch vụ hỏa táng.</w:t>
      </w:r>
    </w:p>
    <w:p w:rsidR="001F7E7E" w:rsidRPr="00000F66" w:rsidRDefault="00DF4C3D" w:rsidP="00760F82">
      <w:pPr>
        <w:pStyle w:val="BodyTextIndent"/>
        <w:spacing w:before="80" w:line="288" w:lineRule="auto"/>
        <w:rPr>
          <w:rFonts w:ascii="Times New Roman" w:hAnsi="Times New Roman"/>
          <w:spacing w:val="-4"/>
          <w:szCs w:val="28"/>
          <w:lang w:val="nl-NL"/>
        </w:rPr>
      </w:pPr>
      <w:r w:rsidRPr="00000F66">
        <w:rPr>
          <w:rFonts w:ascii="Times New Roman" w:hAnsi="Times New Roman"/>
          <w:spacing w:val="-4"/>
          <w:szCs w:val="28"/>
          <w:lang w:val="nl-NL"/>
        </w:rPr>
        <w:t>6</w:t>
      </w:r>
      <w:r w:rsidR="00400C58" w:rsidRPr="00000F66">
        <w:rPr>
          <w:rFonts w:ascii="Times New Roman" w:hAnsi="Times New Roman"/>
          <w:spacing w:val="-4"/>
          <w:szCs w:val="28"/>
          <w:lang w:val="nl-NL"/>
        </w:rPr>
        <w:t xml:space="preserve">. Giá </w:t>
      </w:r>
      <w:r w:rsidR="00F94134" w:rsidRPr="00000F66">
        <w:rPr>
          <w:rFonts w:ascii="Times New Roman" w:hAnsi="Times New Roman"/>
          <w:spacing w:val="-4"/>
          <w:szCs w:val="28"/>
          <w:lang w:val="nl-NL"/>
        </w:rPr>
        <w:t xml:space="preserve">dịch vụ nghĩa trang và </w:t>
      </w:r>
      <w:r w:rsidR="003146DD" w:rsidRPr="00000F66">
        <w:rPr>
          <w:rFonts w:ascii="Times New Roman" w:hAnsi="Times New Roman"/>
          <w:spacing w:val="-4"/>
          <w:szCs w:val="28"/>
          <w:lang w:val="nl-NL"/>
        </w:rPr>
        <w:t xml:space="preserve">dịch vụ </w:t>
      </w:r>
      <w:r w:rsidR="00755A69" w:rsidRPr="00000F66">
        <w:rPr>
          <w:rFonts w:ascii="Times New Roman" w:hAnsi="Times New Roman"/>
          <w:spacing w:val="-4"/>
          <w:szCs w:val="28"/>
          <w:lang w:val="nl-NL"/>
        </w:rPr>
        <w:t>hỏa táng</w:t>
      </w:r>
      <w:r w:rsidR="00400C58" w:rsidRPr="00000F66">
        <w:rPr>
          <w:rFonts w:ascii="Times New Roman" w:hAnsi="Times New Roman"/>
          <w:spacing w:val="-4"/>
          <w:szCs w:val="28"/>
          <w:lang w:val="nl-NL"/>
        </w:rPr>
        <w:t xml:space="preserve"> </w:t>
      </w:r>
      <w:r w:rsidR="00CE7A4A" w:rsidRPr="00000F66">
        <w:rPr>
          <w:rFonts w:ascii="Times New Roman" w:hAnsi="Times New Roman"/>
          <w:spacing w:val="-4"/>
          <w:szCs w:val="28"/>
          <w:lang w:val="nl-NL"/>
        </w:rPr>
        <w:t xml:space="preserve">xác định theo hướng dẫn tại Thông tư này </w:t>
      </w:r>
      <w:r w:rsidR="00400C58" w:rsidRPr="00000F66">
        <w:rPr>
          <w:rFonts w:ascii="Times New Roman" w:hAnsi="Times New Roman"/>
          <w:spacing w:val="-4"/>
          <w:szCs w:val="28"/>
          <w:lang w:val="nl-NL"/>
        </w:rPr>
        <w:t>được điều chỉnh khi</w:t>
      </w:r>
      <w:r w:rsidR="00257106" w:rsidRPr="00000F66">
        <w:rPr>
          <w:rFonts w:ascii="Times New Roman" w:hAnsi="Times New Roman"/>
          <w:spacing w:val="-4"/>
          <w:szCs w:val="28"/>
          <w:lang w:val="nl-NL"/>
        </w:rPr>
        <w:t xml:space="preserve"> các yếu tố cấu thành giá dịch vụ </w:t>
      </w:r>
      <w:r w:rsidR="003B3B33" w:rsidRPr="00000F66">
        <w:rPr>
          <w:rFonts w:ascii="Times New Roman" w:hAnsi="Times New Roman"/>
          <w:spacing w:val="-4"/>
          <w:szCs w:val="28"/>
          <w:lang w:val="nl-NL"/>
        </w:rPr>
        <w:t>có sự thay đổi</w:t>
      </w:r>
      <w:r w:rsidR="00257106" w:rsidRPr="00000F66">
        <w:rPr>
          <w:rFonts w:ascii="Times New Roman" w:hAnsi="Times New Roman"/>
          <w:spacing w:val="-4"/>
          <w:szCs w:val="28"/>
          <w:lang w:val="nl-NL"/>
        </w:rPr>
        <w:t>.</w:t>
      </w:r>
      <w:r w:rsidR="003B3B33" w:rsidRPr="00000F66">
        <w:rPr>
          <w:rFonts w:ascii="Times New Roman" w:hAnsi="Times New Roman"/>
          <w:spacing w:val="-4"/>
          <w:szCs w:val="28"/>
          <w:lang w:val="nl-NL"/>
        </w:rPr>
        <w:t xml:space="preserve"> </w:t>
      </w:r>
    </w:p>
    <w:p w:rsidR="00F67A87" w:rsidRPr="00000F66" w:rsidRDefault="00D722A1" w:rsidP="007043C0">
      <w:pPr>
        <w:pStyle w:val="BodyTextIndent"/>
        <w:spacing w:before="120" w:after="60" w:line="288" w:lineRule="auto"/>
        <w:rPr>
          <w:rFonts w:ascii="Times New Roman" w:hAnsi="Times New Roman"/>
          <w:b/>
          <w:szCs w:val="28"/>
          <w:lang w:val="nl-NL"/>
        </w:rPr>
      </w:pPr>
      <w:r w:rsidRPr="00000F66">
        <w:rPr>
          <w:rFonts w:ascii="Times New Roman" w:hAnsi="Times New Roman"/>
          <w:b/>
          <w:szCs w:val="28"/>
          <w:lang w:val="nl-NL"/>
        </w:rPr>
        <w:t xml:space="preserve">Điều </w:t>
      </w:r>
      <w:r w:rsidR="005A542D" w:rsidRPr="00000F66">
        <w:rPr>
          <w:rFonts w:ascii="Times New Roman" w:hAnsi="Times New Roman"/>
          <w:b/>
          <w:szCs w:val="28"/>
          <w:lang w:val="nl-NL"/>
        </w:rPr>
        <w:t>4</w:t>
      </w:r>
      <w:r w:rsidR="00F81DD1" w:rsidRPr="00000F66">
        <w:rPr>
          <w:rFonts w:ascii="Times New Roman" w:hAnsi="Times New Roman"/>
          <w:b/>
          <w:szCs w:val="28"/>
          <w:lang w:val="nl-NL"/>
        </w:rPr>
        <w:t>.</w:t>
      </w:r>
      <w:r w:rsidR="00F01675" w:rsidRPr="00000F66">
        <w:rPr>
          <w:rFonts w:ascii="Times New Roman" w:hAnsi="Times New Roman"/>
          <w:b/>
          <w:szCs w:val="28"/>
          <w:lang w:val="nl-NL"/>
        </w:rPr>
        <w:t xml:space="preserve"> </w:t>
      </w:r>
      <w:r w:rsidR="00C73119" w:rsidRPr="00000F66">
        <w:rPr>
          <w:rFonts w:ascii="Times New Roman" w:hAnsi="Times New Roman"/>
          <w:b/>
          <w:szCs w:val="28"/>
          <w:lang w:val="nl-NL"/>
        </w:rPr>
        <w:t xml:space="preserve">Phương pháp </w:t>
      </w:r>
      <w:r w:rsidR="00004238" w:rsidRPr="00000F66">
        <w:rPr>
          <w:rFonts w:ascii="Times New Roman" w:hAnsi="Times New Roman"/>
          <w:b/>
          <w:szCs w:val="28"/>
          <w:lang w:val="nl-NL"/>
        </w:rPr>
        <w:t>định g</w:t>
      </w:r>
      <w:r w:rsidR="00447343" w:rsidRPr="00000F66">
        <w:rPr>
          <w:rFonts w:ascii="Times New Roman" w:hAnsi="Times New Roman"/>
          <w:b/>
          <w:szCs w:val="28"/>
          <w:lang w:val="nl-NL"/>
        </w:rPr>
        <w:t>iá</w:t>
      </w:r>
      <w:r w:rsidR="0036387E" w:rsidRPr="00000F66">
        <w:rPr>
          <w:rFonts w:ascii="Times New Roman" w:hAnsi="Times New Roman"/>
          <w:b/>
          <w:szCs w:val="28"/>
          <w:lang w:val="nl-NL"/>
        </w:rPr>
        <w:t xml:space="preserve"> </w:t>
      </w:r>
      <w:r w:rsidR="00755A69" w:rsidRPr="00000F66">
        <w:rPr>
          <w:rFonts w:ascii="Times New Roman" w:hAnsi="Times New Roman"/>
          <w:b/>
          <w:szCs w:val="28"/>
          <w:lang w:val="nl-NL"/>
        </w:rPr>
        <w:t>dịch vụ nghĩa t</w:t>
      </w:r>
      <w:r w:rsidR="00DF4C3D" w:rsidRPr="00000F66">
        <w:rPr>
          <w:rFonts w:ascii="Times New Roman" w:hAnsi="Times New Roman"/>
          <w:b/>
          <w:szCs w:val="28"/>
          <w:lang w:val="nl-NL"/>
        </w:rPr>
        <w:t>rang, dịch vụ hỏa táng</w:t>
      </w:r>
    </w:p>
    <w:p w:rsidR="00970E6E" w:rsidRDefault="00970E6E" w:rsidP="00157658">
      <w:pPr>
        <w:pStyle w:val="BodyTextIndent"/>
        <w:numPr>
          <w:ilvl w:val="0"/>
          <w:numId w:val="27"/>
        </w:numPr>
        <w:tabs>
          <w:tab w:val="left" w:pos="0"/>
          <w:tab w:val="left" w:pos="993"/>
        </w:tabs>
        <w:spacing w:before="120" w:after="120" w:line="288" w:lineRule="auto"/>
        <w:ind w:left="0" w:firstLine="720"/>
        <w:rPr>
          <w:rFonts w:ascii="Times New Roman" w:hAnsi="Times New Roman"/>
          <w:szCs w:val="28"/>
          <w:lang w:val="nl-NL"/>
        </w:rPr>
      </w:pPr>
      <w:r w:rsidRPr="00970E6E">
        <w:rPr>
          <w:rFonts w:ascii="Times New Roman" w:hAnsi="Times New Roman"/>
          <w:szCs w:val="28"/>
          <w:lang w:val="nl-NL"/>
        </w:rPr>
        <w:t xml:space="preserve">Dịch vụ nghĩa trang bao </w:t>
      </w:r>
      <w:r w:rsidRPr="00970E6E">
        <w:rPr>
          <w:rFonts w:ascii="Times New Roman" w:hAnsi="Times New Roman"/>
          <w:szCs w:val="28"/>
          <w:lang w:val="vi-VN"/>
        </w:rPr>
        <w:t>gồm tổ chức tang lễ, mai táng; xây mộ</w:t>
      </w:r>
      <w:r w:rsidR="00C73119" w:rsidRPr="00260F9C">
        <w:rPr>
          <w:rFonts w:ascii="Times New Roman" w:hAnsi="Times New Roman"/>
          <w:szCs w:val="28"/>
          <w:lang w:val="nl-NL"/>
        </w:rPr>
        <w:t>,</w:t>
      </w:r>
      <w:r w:rsidRPr="00970E6E">
        <w:rPr>
          <w:rFonts w:ascii="Times New Roman" w:hAnsi="Times New Roman"/>
          <w:szCs w:val="28"/>
          <w:lang w:val="nl-NL"/>
        </w:rPr>
        <w:t xml:space="preserve"> </w:t>
      </w:r>
      <w:r w:rsidRPr="00970E6E">
        <w:rPr>
          <w:rFonts w:ascii="Times New Roman" w:hAnsi="Times New Roman"/>
          <w:szCs w:val="28"/>
          <w:lang w:val="vi-VN"/>
        </w:rPr>
        <w:t>cải táng</w:t>
      </w:r>
      <w:r w:rsidR="00C73119" w:rsidRPr="00260F9C">
        <w:rPr>
          <w:rFonts w:ascii="Times New Roman" w:hAnsi="Times New Roman"/>
          <w:szCs w:val="28"/>
          <w:lang w:val="nl-NL"/>
        </w:rPr>
        <w:t>,</w:t>
      </w:r>
      <w:r w:rsidRPr="00970E6E">
        <w:rPr>
          <w:rFonts w:ascii="Times New Roman" w:hAnsi="Times New Roman"/>
          <w:szCs w:val="28"/>
          <w:lang w:val="nl-NL"/>
        </w:rPr>
        <w:t xml:space="preserve"> </w:t>
      </w:r>
      <w:r w:rsidRPr="00970E6E">
        <w:rPr>
          <w:rFonts w:ascii="Times New Roman" w:hAnsi="Times New Roman"/>
          <w:szCs w:val="28"/>
          <w:lang w:val="vi-VN"/>
        </w:rPr>
        <w:t>chăm sóc</w:t>
      </w:r>
      <w:r w:rsidR="00C73119" w:rsidRPr="00260F9C">
        <w:rPr>
          <w:rFonts w:ascii="Times New Roman" w:hAnsi="Times New Roman"/>
          <w:szCs w:val="28"/>
          <w:lang w:val="nl-NL"/>
        </w:rPr>
        <w:t xml:space="preserve"> mộ</w:t>
      </w:r>
      <w:r w:rsidRPr="00970E6E">
        <w:rPr>
          <w:rFonts w:ascii="Times New Roman" w:hAnsi="Times New Roman"/>
          <w:szCs w:val="28"/>
          <w:lang w:val="vi-VN"/>
        </w:rPr>
        <w:t>, tu sửa mộ; bảo quản, lưu giữ tro cốt và dịch vụ phục vụ việc thăm viếng, tưởng niệm</w:t>
      </w:r>
      <w:r w:rsidRPr="00970E6E">
        <w:rPr>
          <w:rFonts w:ascii="Times New Roman" w:hAnsi="Times New Roman"/>
          <w:szCs w:val="28"/>
          <w:lang w:val="nl-NL"/>
        </w:rPr>
        <w:t xml:space="preserve">. </w:t>
      </w:r>
    </w:p>
    <w:p w:rsidR="00DF4C3D" w:rsidRPr="00DF4C3D" w:rsidRDefault="00DF4C3D" w:rsidP="00DF4C3D">
      <w:pPr>
        <w:pStyle w:val="BodyTextIndent"/>
        <w:numPr>
          <w:ilvl w:val="0"/>
          <w:numId w:val="27"/>
        </w:numPr>
        <w:tabs>
          <w:tab w:val="left" w:pos="0"/>
          <w:tab w:val="left" w:pos="993"/>
        </w:tabs>
        <w:spacing w:before="120" w:after="120" w:line="288" w:lineRule="auto"/>
        <w:ind w:left="0" w:firstLine="720"/>
        <w:rPr>
          <w:rFonts w:ascii="Times New Roman" w:hAnsi="Times New Roman"/>
          <w:szCs w:val="28"/>
          <w:lang w:val="nl-NL"/>
        </w:rPr>
      </w:pPr>
      <w:r w:rsidRPr="00DF4C3D">
        <w:rPr>
          <w:rFonts w:ascii="Times New Roman" w:hAnsi="Times New Roman"/>
          <w:szCs w:val="28"/>
          <w:lang w:val="nl-NL"/>
        </w:rPr>
        <w:t>Dịch vụ hỏa táng bao gồm dịch vụ tổ chức tang lễ, hỏa táng thi hài hoặc hài cốt và bảo quản, lưu giữ tro cốt.</w:t>
      </w:r>
    </w:p>
    <w:p w:rsidR="00DD1EE1" w:rsidRPr="00125D61" w:rsidRDefault="00F7451D" w:rsidP="00DF4C3D">
      <w:pPr>
        <w:pStyle w:val="BodyTextIndent"/>
        <w:numPr>
          <w:ilvl w:val="0"/>
          <w:numId w:val="27"/>
        </w:numPr>
        <w:tabs>
          <w:tab w:val="left" w:pos="0"/>
          <w:tab w:val="left" w:pos="990"/>
        </w:tabs>
        <w:spacing w:before="120" w:after="120" w:line="288" w:lineRule="auto"/>
        <w:ind w:left="0" w:firstLine="720"/>
        <w:rPr>
          <w:rFonts w:ascii="Times New Roman" w:hAnsi="Times New Roman"/>
          <w:szCs w:val="28"/>
          <w:lang w:val="nl-NL"/>
        </w:rPr>
      </w:pPr>
      <w:r>
        <w:rPr>
          <w:rFonts w:ascii="Times New Roman" w:hAnsi="Times New Roman"/>
          <w:szCs w:val="28"/>
          <w:lang w:val="nl-NL"/>
        </w:rPr>
        <w:t>G</w:t>
      </w:r>
      <w:r w:rsidR="00DD1EE1" w:rsidRPr="00A229DB">
        <w:rPr>
          <w:rFonts w:ascii="Times New Roman" w:hAnsi="Times New Roman"/>
          <w:szCs w:val="28"/>
          <w:lang w:val="nl-NL"/>
        </w:rPr>
        <w:t xml:space="preserve">iá dịch vụ </w:t>
      </w:r>
      <w:r w:rsidR="00F73D98">
        <w:rPr>
          <w:rFonts w:ascii="Times New Roman" w:hAnsi="Times New Roman"/>
          <w:szCs w:val="28"/>
          <w:lang w:val="nl-NL"/>
        </w:rPr>
        <w:t>mai táng</w:t>
      </w:r>
      <w:r w:rsidR="00DD1EE1" w:rsidRPr="00A229DB">
        <w:rPr>
          <w:rFonts w:ascii="Times New Roman" w:hAnsi="Times New Roman"/>
          <w:szCs w:val="28"/>
          <w:lang w:val="nl-NL"/>
        </w:rPr>
        <w:t xml:space="preserve">, xây mộ và cải táng: </w:t>
      </w:r>
      <w:r w:rsidR="00BC54DC" w:rsidRPr="00125D61">
        <w:rPr>
          <w:rFonts w:ascii="Times New Roman" w:hAnsi="Times New Roman"/>
          <w:szCs w:val="28"/>
          <w:lang w:val="nl-NL"/>
        </w:rPr>
        <w:t xml:space="preserve">xác định </w:t>
      </w:r>
      <w:r w:rsidR="00715B89" w:rsidRPr="00125D61">
        <w:rPr>
          <w:rFonts w:ascii="Times New Roman" w:hAnsi="Times New Roman"/>
          <w:szCs w:val="28"/>
          <w:lang w:val="nl-NL"/>
        </w:rPr>
        <w:t xml:space="preserve">trên cơ sở </w:t>
      </w:r>
      <w:r w:rsidRPr="00000F66">
        <w:rPr>
          <w:rFonts w:ascii="Times New Roman" w:hAnsi="Times New Roman"/>
          <w:szCs w:val="28"/>
          <w:lang w:val="nl-NL"/>
        </w:rPr>
        <w:t xml:space="preserve">kích thước </w:t>
      </w:r>
      <w:r w:rsidR="00C71E02" w:rsidRPr="00000F66">
        <w:rPr>
          <w:rFonts w:ascii="Times New Roman" w:hAnsi="Times New Roman"/>
          <w:szCs w:val="28"/>
          <w:lang w:val="nl-NL"/>
        </w:rPr>
        <w:t>phần mộ cá nhân,</w:t>
      </w:r>
      <w:r w:rsidRPr="00000F66">
        <w:rPr>
          <w:rFonts w:ascii="Times New Roman" w:hAnsi="Times New Roman"/>
          <w:szCs w:val="28"/>
          <w:lang w:val="nl-NL"/>
        </w:rPr>
        <w:t xml:space="preserve"> </w:t>
      </w:r>
      <w:r w:rsidR="00DF4C3D" w:rsidRPr="00000F66">
        <w:rPr>
          <w:rFonts w:ascii="Times New Roman" w:hAnsi="Times New Roman"/>
          <w:szCs w:val="28"/>
          <w:lang w:val="nl-NL"/>
        </w:rPr>
        <w:t xml:space="preserve">khối lượng công việc phải thực hiện, </w:t>
      </w:r>
      <w:r w:rsidRPr="00000F66">
        <w:rPr>
          <w:rFonts w:ascii="Times New Roman" w:hAnsi="Times New Roman"/>
          <w:szCs w:val="28"/>
          <w:lang w:val="nl-NL"/>
        </w:rPr>
        <w:t>yêu cầu kỹ thuật</w:t>
      </w:r>
      <w:r w:rsidR="00C71E02" w:rsidRPr="00000F66">
        <w:rPr>
          <w:rFonts w:ascii="Times New Roman" w:hAnsi="Times New Roman"/>
          <w:szCs w:val="28"/>
          <w:lang w:val="nl-NL"/>
        </w:rPr>
        <w:t xml:space="preserve">, chất lượng </w:t>
      </w:r>
      <w:r w:rsidRPr="00000F66">
        <w:rPr>
          <w:rFonts w:ascii="Times New Roman" w:hAnsi="Times New Roman"/>
          <w:szCs w:val="28"/>
          <w:lang w:val="nl-NL"/>
        </w:rPr>
        <w:t>vật liệu</w:t>
      </w:r>
      <w:r w:rsidR="00C71E02" w:rsidRPr="00000F66">
        <w:rPr>
          <w:rFonts w:ascii="Times New Roman" w:hAnsi="Times New Roman"/>
          <w:szCs w:val="28"/>
          <w:lang w:val="nl-NL"/>
        </w:rPr>
        <w:t xml:space="preserve"> </w:t>
      </w:r>
      <w:r w:rsidRPr="00000F66">
        <w:rPr>
          <w:rFonts w:ascii="Times New Roman" w:hAnsi="Times New Roman"/>
          <w:szCs w:val="28"/>
          <w:lang w:val="nl-NL"/>
        </w:rPr>
        <w:t xml:space="preserve">và </w:t>
      </w:r>
      <w:r w:rsidR="00F95CE3" w:rsidRPr="00000F66">
        <w:rPr>
          <w:rFonts w:ascii="Times New Roman" w:hAnsi="Times New Roman"/>
          <w:szCs w:val="28"/>
          <w:lang w:val="nl-NL"/>
        </w:rPr>
        <w:t xml:space="preserve">các chỉ tiêu kinh tế-kỹ thuật </w:t>
      </w:r>
      <w:r w:rsidR="00C2094D">
        <w:rPr>
          <w:rFonts w:ascii="Times New Roman" w:hAnsi="Times New Roman"/>
          <w:szCs w:val="28"/>
          <w:lang w:val="nl-NL"/>
        </w:rPr>
        <w:t>để hoàn thành dịch vụ mai táng</w:t>
      </w:r>
      <w:r w:rsidR="00DF4C3D" w:rsidRPr="00000F66">
        <w:rPr>
          <w:rFonts w:ascii="Times New Roman" w:hAnsi="Times New Roman"/>
          <w:szCs w:val="28"/>
          <w:lang w:val="nl-NL"/>
        </w:rPr>
        <w:t xml:space="preserve">, xây mộ và cải táng. Chi phí thực hiện các dịch vụ này xác định </w:t>
      </w:r>
      <w:r w:rsidR="00F95CE3" w:rsidRPr="00000F66">
        <w:rPr>
          <w:rFonts w:ascii="Times New Roman" w:hAnsi="Times New Roman"/>
          <w:szCs w:val="28"/>
          <w:lang w:val="nl-NL"/>
        </w:rPr>
        <w:t>theo</w:t>
      </w:r>
      <w:r w:rsidR="00715B89" w:rsidRPr="00000F66">
        <w:rPr>
          <w:rFonts w:ascii="Times New Roman" w:hAnsi="Times New Roman"/>
          <w:szCs w:val="28"/>
          <w:lang w:val="nl-NL"/>
        </w:rPr>
        <w:t xml:space="preserve"> quy đ</w:t>
      </w:r>
      <w:r w:rsidRPr="00000F66">
        <w:rPr>
          <w:rFonts w:ascii="Times New Roman" w:hAnsi="Times New Roman"/>
          <w:szCs w:val="28"/>
          <w:lang w:val="nl-NL"/>
        </w:rPr>
        <w:t xml:space="preserve">ịnh </w:t>
      </w:r>
      <w:r w:rsidR="00665858" w:rsidRPr="00000F66">
        <w:rPr>
          <w:rFonts w:ascii="Times New Roman" w:hAnsi="Times New Roman"/>
          <w:szCs w:val="28"/>
          <w:lang w:val="nl-NL"/>
        </w:rPr>
        <w:t xml:space="preserve">về </w:t>
      </w:r>
      <w:r w:rsidR="00715B89" w:rsidRPr="00000F66">
        <w:rPr>
          <w:rFonts w:ascii="Times New Roman" w:hAnsi="Times New Roman"/>
          <w:szCs w:val="28"/>
          <w:lang w:val="nl-NL"/>
        </w:rPr>
        <w:t>quản lý</w:t>
      </w:r>
      <w:r w:rsidRPr="00000F66">
        <w:rPr>
          <w:rFonts w:ascii="Times New Roman" w:hAnsi="Times New Roman"/>
          <w:szCs w:val="28"/>
          <w:lang w:val="nl-NL"/>
        </w:rPr>
        <w:t xml:space="preserve"> chi phí đầu t</w:t>
      </w:r>
      <w:r w:rsidR="000033D9" w:rsidRPr="00000F66">
        <w:rPr>
          <w:rFonts w:ascii="Times New Roman" w:hAnsi="Times New Roman"/>
          <w:szCs w:val="28"/>
          <w:lang w:val="nl-NL"/>
        </w:rPr>
        <w:t>ư xây dựng</w:t>
      </w:r>
      <w:r w:rsidR="00665858" w:rsidRPr="00000F66">
        <w:rPr>
          <w:rFonts w:ascii="Times New Roman" w:hAnsi="Times New Roman"/>
          <w:szCs w:val="28"/>
          <w:lang w:val="nl-NL"/>
        </w:rPr>
        <w:t xml:space="preserve"> và mặt bằng giá</w:t>
      </w:r>
      <w:r w:rsidR="000033D9" w:rsidRPr="00000F66">
        <w:rPr>
          <w:rFonts w:ascii="Times New Roman" w:hAnsi="Times New Roman"/>
          <w:szCs w:val="28"/>
          <w:lang w:val="nl-NL"/>
        </w:rPr>
        <w:t xml:space="preserve"> </w:t>
      </w:r>
      <w:r w:rsidR="00665858" w:rsidRPr="00000F66">
        <w:rPr>
          <w:rFonts w:ascii="Times New Roman" w:hAnsi="Times New Roman"/>
          <w:szCs w:val="28"/>
          <w:lang w:val="nl-NL"/>
        </w:rPr>
        <w:t>tại</w:t>
      </w:r>
      <w:r w:rsidR="000033D9" w:rsidRPr="00000F66">
        <w:rPr>
          <w:rFonts w:ascii="Times New Roman" w:hAnsi="Times New Roman"/>
          <w:szCs w:val="28"/>
          <w:lang w:val="nl-NL"/>
        </w:rPr>
        <w:t xml:space="preserve"> địa</w:t>
      </w:r>
      <w:r w:rsidR="000033D9" w:rsidRPr="00125D61">
        <w:rPr>
          <w:rFonts w:ascii="Times New Roman" w:hAnsi="Times New Roman"/>
          <w:szCs w:val="28"/>
          <w:lang w:val="nl-NL"/>
        </w:rPr>
        <w:t xml:space="preserve"> phương nơi xây dựng</w:t>
      </w:r>
      <w:r w:rsidRPr="00125D61">
        <w:rPr>
          <w:rFonts w:ascii="Times New Roman" w:hAnsi="Times New Roman"/>
          <w:szCs w:val="28"/>
          <w:lang w:val="nl-NL"/>
        </w:rPr>
        <w:t xml:space="preserve"> nghĩa trang</w:t>
      </w:r>
      <w:r w:rsidR="00125D61" w:rsidRPr="00125D61">
        <w:rPr>
          <w:rFonts w:ascii="Times New Roman" w:hAnsi="Times New Roman"/>
          <w:szCs w:val="28"/>
          <w:lang w:val="nl-NL"/>
        </w:rPr>
        <w:t>.</w:t>
      </w:r>
    </w:p>
    <w:p w:rsidR="00343E1A" w:rsidRPr="00343E1A" w:rsidRDefault="0000790F" w:rsidP="00343E1A">
      <w:pPr>
        <w:pStyle w:val="BodyTextIndent"/>
        <w:numPr>
          <w:ilvl w:val="0"/>
          <w:numId w:val="27"/>
        </w:numPr>
        <w:tabs>
          <w:tab w:val="left" w:pos="0"/>
          <w:tab w:val="left" w:pos="993"/>
        </w:tabs>
        <w:spacing w:before="120" w:after="120" w:line="288" w:lineRule="auto"/>
        <w:ind w:left="0" w:firstLine="720"/>
        <w:rPr>
          <w:rFonts w:ascii="Times New Roman" w:hAnsi="Times New Roman"/>
          <w:spacing w:val="-6"/>
          <w:szCs w:val="28"/>
          <w:lang w:val="nl-NL"/>
        </w:rPr>
      </w:pPr>
      <w:r w:rsidRPr="00343E1A">
        <w:rPr>
          <w:rFonts w:ascii="Times New Roman" w:hAnsi="Times New Roman"/>
          <w:spacing w:val="-6"/>
          <w:szCs w:val="28"/>
          <w:lang w:val="nl-NL"/>
        </w:rPr>
        <w:t xml:space="preserve">Giá dịch vụ hoả táng thi hài hoặc hài cốt </w:t>
      </w:r>
      <w:r w:rsidR="00343E1A" w:rsidRPr="00343E1A">
        <w:rPr>
          <w:rFonts w:ascii="Times New Roman" w:hAnsi="Times New Roman"/>
          <w:spacing w:val="-6"/>
          <w:szCs w:val="28"/>
          <w:lang w:val="nl-NL"/>
        </w:rPr>
        <w:t>được xác định theo công thức sau:</w:t>
      </w:r>
    </w:p>
    <w:p w:rsidR="00343E1A" w:rsidRDefault="00343E1A" w:rsidP="00343E1A">
      <w:pPr>
        <w:spacing w:before="60" w:after="60" w:line="288" w:lineRule="auto"/>
        <w:jc w:val="center"/>
        <w:rPr>
          <w:sz w:val="28"/>
          <w:szCs w:val="28"/>
          <w:lang w:val="nl-NL"/>
        </w:rPr>
      </w:pPr>
      <w:r w:rsidRPr="00F81DD1">
        <w:rPr>
          <w:b/>
          <w:sz w:val="28"/>
          <w:szCs w:val="28"/>
          <w:lang w:val="nl-NL"/>
        </w:rPr>
        <w:t>G</w:t>
      </w:r>
      <w:r>
        <w:rPr>
          <w:b/>
          <w:sz w:val="28"/>
          <w:szCs w:val="28"/>
          <w:vertAlign w:val="subscript"/>
          <w:lang w:val="nl-NL"/>
        </w:rPr>
        <w:t>HT</w:t>
      </w:r>
      <w:r w:rsidRPr="00F81DD1">
        <w:rPr>
          <w:b/>
          <w:sz w:val="28"/>
          <w:szCs w:val="28"/>
          <w:vertAlign w:val="subscript"/>
          <w:lang w:val="nl-NL"/>
        </w:rPr>
        <w:t xml:space="preserve"> </w:t>
      </w:r>
      <w:r>
        <w:rPr>
          <w:b/>
          <w:sz w:val="28"/>
          <w:szCs w:val="28"/>
          <w:vertAlign w:val="subscript"/>
          <w:lang w:val="nl-NL"/>
        </w:rPr>
        <w:t xml:space="preserve"> </w:t>
      </w:r>
      <w:r w:rsidRPr="00F81DD1">
        <w:rPr>
          <w:b/>
          <w:sz w:val="28"/>
          <w:szCs w:val="28"/>
          <w:lang w:val="nl-NL"/>
        </w:rPr>
        <w:t>=  Z</w:t>
      </w:r>
      <w:r w:rsidRPr="00F81DD1">
        <w:rPr>
          <w:b/>
          <w:sz w:val="28"/>
          <w:szCs w:val="28"/>
          <w:vertAlign w:val="subscript"/>
          <w:lang w:val="nl-NL"/>
        </w:rPr>
        <w:t>TB</w:t>
      </w:r>
      <w:r w:rsidRPr="00F81DD1">
        <w:rPr>
          <w:b/>
          <w:sz w:val="28"/>
          <w:szCs w:val="28"/>
          <w:lang w:val="nl-NL"/>
        </w:rPr>
        <w:t xml:space="preserve"> + (Z</w:t>
      </w:r>
      <w:r w:rsidRPr="00F81DD1">
        <w:rPr>
          <w:b/>
          <w:sz w:val="28"/>
          <w:szCs w:val="28"/>
          <w:vertAlign w:val="subscript"/>
          <w:lang w:val="nl-NL"/>
        </w:rPr>
        <w:t>TB</w:t>
      </w:r>
      <w:r w:rsidRPr="00F81DD1">
        <w:rPr>
          <w:b/>
          <w:sz w:val="28"/>
          <w:szCs w:val="28"/>
          <w:lang w:val="nl-NL"/>
        </w:rPr>
        <w:t xml:space="preserve"> x P)</w:t>
      </w:r>
      <w:r w:rsidRPr="00F81DD1">
        <w:rPr>
          <w:b/>
          <w:sz w:val="28"/>
          <w:szCs w:val="28"/>
          <w:lang w:val="nl-NL"/>
        </w:rPr>
        <w:tab/>
      </w:r>
      <w:r>
        <w:rPr>
          <w:b/>
          <w:sz w:val="28"/>
          <w:szCs w:val="28"/>
          <w:lang w:val="nl-NL"/>
        </w:rPr>
        <w:t xml:space="preserve">    </w:t>
      </w:r>
      <w:r w:rsidRPr="00F81DD1">
        <w:rPr>
          <w:sz w:val="28"/>
          <w:szCs w:val="28"/>
          <w:lang w:val="nl-NL"/>
        </w:rPr>
        <w:t>(1)</w:t>
      </w:r>
    </w:p>
    <w:p w:rsidR="00971C29" w:rsidRPr="00F81DD1" w:rsidRDefault="00971C29" w:rsidP="00343E1A">
      <w:pPr>
        <w:spacing w:before="60" w:after="60" w:line="288" w:lineRule="auto"/>
        <w:jc w:val="center"/>
        <w:rPr>
          <w:b/>
          <w:sz w:val="28"/>
          <w:szCs w:val="28"/>
          <w:lang w:val="nl-NL"/>
        </w:rPr>
      </w:pPr>
    </w:p>
    <w:p w:rsidR="00343E1A" w:rsidRPr="00F81DD1" w:rsidRDefault="00343E1A" w:rsidP="00343E1A">
      <w:pPr>
        <w:spacing w:before="60" w:after="60" w:line="288" w:lineRule="auto"/>
        <w:jc w:val="both"/>
        <w:rPr>
          <w:sz w:val="28"/>
          <w:szCs w:val="28"/>
          <w:lang w:val="nl-NL"/>
        </w:rPr>
      </w:pPr>
      <w:r>
        <w:rPr>
          <w:sz w:val="28"/>
          <w:szCs w:val="28"/>
          <w:lang w:val="nl-NL"/>
        </w:rPr>
        <w:lastRenderedPageBreak/>
        <w:tab/>
      </w:r>
      <w:r w:rsidRPr="00F81DD1">
        <w:rPr>
          <w:sz w:val="28"/>
          <w:szCs w:val="28"/>
          <w:lang w:val="nl-NL"/>
        </w:rPr>
        <w:t>Trong đó:</w:t>
      </w:r>
    </w:p>
    <w:p w:rsidR="00343E1A" w:rsidRPr="001403F9" w:rsidRDefault="00343E1A" w:rsidP="00343E1A">
      <w:pPr>
        <w:spacing w:before="60" w:after="60" w:line="288" w:lineRule="auto"/>
        <w:ind w:firstLine="720"/>
        <w:jc w:val="both"/>
        <w:rPr>
          <w:sz w:val="28"/>
          <w:szCs w:val="28"/>
          <w:lang w:val="nl-NL"/>
        </w:rPr>
      </w:pPr>
      <w:r w:rsidRPr="00F81DD1">
        <w:rPr>
          <w:sz w:val="28"/>
          <w:szCs w:val="28"/>
          <w:lang w:val="nl-NL"/>
        </w:rPr>
        <w:t>- G</w:t>
      </w:r>
      <w:r>
        <w:rPr>
          <w:sz w:val="28"/>
          <w:szCs w:val="28"/>
          <w:vertAlign w:val="subscript"/>
          <w:lang w:val="nl-NL"/>
        </w:rPr>
        <w:t>H</w:t>
      </w:r>
      <w:r w:rsidRPr="00F81DD1">
        <w:rPr>
          <w:sz w:val="28"/>
          <w:szCs w:val="28"/>
          <w:vertAlign w:val="subscript"/>
          <w:lang w:val="nl-NL"/>
        </w:rPr>
        <w:t>T</w:t>
      </w:r>
      <w:r w:rsidRPr="00A91666">
        <w:rPr>
          <w:sz w:val="28"/>
          <w:szCs w:val="28"/>
          <w:lang w:val="nl-NL"/>
        </w:rPr>
        <w:t xml:space="preserve">: là giá dịch vụ </w:t>
      </w:r>
      <w:r>
        <w:rPr>
          <w:sz w:val="28"/>
          <w:szCs w:val="28"/>
          <w:lang w:val="nl-NL"/>
        </w:rPr>
        <w:t>hỏa táng</w:t>
      </w:r>
      <w:r w:rsidR="00781173">
        <w:rPr>
          <w:sz w:val="28"/>
          <w:szCs w:val="28"/>
          <w:lang w:val="nl-NL"/>
        </w:rPr>
        <w:t xml:space="preserve"> 01 thi hài hoặc hài cốt</w:t>
      </w:r>
      <w:r>
        <w:rPr>
          <w:sz w:val="28"/>
          <w:szCs w:val="28"/>
          <w:lang w:val="nl-NL"/>
        </w:rPr>
        <w:t xml:space="preserve">. </w:t>
      </w:r>
      <w:r w:rsidRPr="001403F9">
        <w:rPr>
          <w:sz w:val="28"/>
          <w:szCs w:val="28"/>
          <w:lang w:val="nl-NL"/>
        </w:rPr>
        <w:t>Đơn vị: đồng</w:t>
      </w:r>
      <w:r>
        <w:rPr>
          <w:sz w:val="28"/>
          <w:szCs w:val="28"/>
          <w:lang w:val="nl-NL"/>
        </w:rPr>
        <w:t>.</w:t>
      </w:r>
    </w:p>
    <w:p w:rsidR="00343E1A" w:rsidRPr="00A104F3" w:rsidRDefault="00343E1A" w:rsidP="00343E1A">
      <w:pPr>
        <w:spacing w:before="60" w:after="60" w:line="288" w:lineRule="auto"/>
        <w:ind w:firstLine="720"/>
        <w:jc w:val="both"/>
        <w:rPr>
          <w:spacing w:val="-8"/>
          <w:sz w:val="28"/>
          <w:szCs w:val="28"/>
          <w:lang w:val="nl-NL"/>
        </w:rPr>
      </w:pPr>
      <w:r w:rsidRPr="00A104F3">
        <w:rPr>
          <w:spacing w:val="-8"/>
          <w:sz w:val="28"/>
          <w:szCs w:val="28"/>
          <w:lang w:val="nl-NL"/>
        </w:rPr>
        <w:t>- Z</w:t>
      </w:r>
      <w:r w:rsidRPr="00A104F3">
        <w:rPr>
          <w:spacing w:val="-8"/>
          <w:sz w:val="28"/>
          <w:szCs w:val="28"/>
          <w:vertAlign w:val="subscript"/>
          <w:lang w:val="nl-NL"/>
        </w:rPr>
        <w:t>TB</w:t>
      </w:r>
      <w:r w:rsidRPr="00A104F3">
        <w:rPr>
          <w:spacing w:val="-8"/>
          <w:sz w:val="28"/>
          <w:szCs w:val="28"/>
          <w:lang w:val="nl-NL"/>
        </w:rPr>
        <w:t xml:space="preserve">: </w:t>
      </w:r>
      <w:r w:rsidRPr="00781173">
        <w:rPr>
          <w:sz w:val="28"/>
          <w:szCs w:val="28"/>
          <w:lang w:val="nl-NL"/>
        </w:rPr>
        <w:t xml:space="preserve">là giá thành toàn bộ để </w:t>
      </w:r>
      <w:r w:rsidR="00781173">
        <w:rPr>
          <w:sz w:val="28"/>
          <w:szCs w:val="28"/>
          <w:lang w:val="nl-NL"/>
        </w:rPr>
        <w:t>hỏa táng</w:t>
      </w:r>
      <w:r w:rsidRPr="00781173">
        <w:rPr>
          <w:sz w:val="28"/>
          <w:szCs w:val="28"/>
          <w:lang w:val="nl-NL"/>
        </w:rPr>
        <w:t xml:space="preserve"> 01 </w:t>
      </w:r>
      <w:r w:rsidR="00781173" w:rsidRPr="00781173">
        <w:rPr>
          <w:sz w:val="28"/>
          <w:szCs w:val="28"/>
          <w:lang w:val="nl-NL"/>
        </w:rPr>
        <w:t>thi hài hoặc hài cốt</w:t>
      </w:r>
      <w:r>
        <w:rPr>
          <w:spacing w:val="-8"/>
          <w:sz w:val="28"/>
          <w:szCs w:val="28"/>
          <w:lang w:val="nl-NL"/>
        </w:rPr>
        <w:t xml:space="preserve">. </w:t>
      </w:r>
      <w:r w:rsidRPr="00A104F3">
        <w:rPr>
          <w:spacing w:val="-8"/>
          <w:sz w:val="28"/>
          <w:szCs w:val="28"/>
          <w:lang w:val="nl-NL"/>
        </w:rPr>
        <w:t>Đơn vị: đồng</w:t>
      </w:r>
      <w:r w:rsidR="0077633C">
        <w:rPr>
          <w:spacing w:val="-8"/>
          <w:sz w:val="28"/>
          <w:szCs w:val="28"/>
          <w:lang w:val="nl-NL"/>
        </w:rPr>
        <w:t>.</w:t>
      </w:r>
    </w:p>
    <w:p w:rsidR="00343E1A" w:rsidRPr="00A91666" w:rsidRDefault="00343E1A" w:rsidP="00343E1A">
      <w:pPr>
        <w:spacing w:before="60" w:after="60" w:line="288" w:lineRule="auto"/>
        <w:ind w:firstLine="720"/>
        <w:jc w:val="both"/>
        <w:rPr>
          <w:sz w:val="28"/>
          <w:szCs w:val="28"/>
          <w:lang w:val="nl-NL"/>
        </w:rPr>
      </w:pPr>
      <w:r>
        <w:rPr>
          <w:sz w:val="28"/>
          <w:szCs w:val="28"/>
          <w:lang w:val="nl-NL"/>
        </w:rPr>
        <w:t xml:space="preserve">- P </w:t>
      </w:r>
      <w:r w:rsidR="00853A47">
        <w:rPr>
          <w:sz w:val="28"/>
          <w:szCs w:val="28"/>
          <w:lang w:val="nl-NL"/>
        </w:rPr>
        <w:t>là tỷ suất</w:t>
      </w:r>
      <w:r w:rsidRPr="00A91666">
        <w:rPr>
          <w:sz w:val="28"/>
          <w:szCs w:val="28"/>
          <w:lang w:val="nl-NL"/>
        </w:rPr>
        <w:t xml:space="preserve"> lợi nhuận</w:t>
      </w:r>
      <w:r>
        <w:rPr>
          <w:sz w:val="28"/>
          <w:szCs w:val="28"/>
          <w:lang w:val="nl-NL"/>
        </w:rPr>
        <w:t xml:space="preserve"> </w:t>
      </w:r>
      <w:r w:rsidR="00853A47">
        <w:rPr>
          <w:sz w:val="28"/>
          <w:szCs w:val="28"/>
          <w:lang w:val="nl-NL"/>
        </w:rPr>
        <w:t xml:space="preserve">dự kiến </w:t>
      </w:r>
      <w:r>
        <w:rPr>
          <w:sz w:val="28"/>
          <w:szCs w:val="28"/>
          <w:lang w:val="nl-NL"/>
        </w:rPr>
        <w:t>(%): không quá 5%.</w:t>
      </w:r>
    </w:p>
    <w:p w:rsidR="00343E1A" w:rsidRPr="00781173" w:rsidRDefault="00343E1A" w:rsidP="007043C0">
      <w:pPr>
        <w:spacing w:line="288" w:lineRule="auto"/>
        <w:ind w:firstLine="720"/>
        <w:jc w:val="both"/>
        <w:rPr>
          <w:iCs/>
          <w:sz w:val="28"/>
          <w:szCs w:val="28"/>
          <w:lang w:val="nl-NL"/>
        </w:rPr>
      </w:pPr>
      <w:r w:rsidRPr="00781173">
        <w:rPr>
          <w:i/>
          <w:iCs/>
          <w:sz w:val="28"/>
          <w:szCs w:val="28"/>
          <w:lang w:val="nl-NL"/>
        </w:rPr>
        <w:t xml:space="preserve">Giá thành toàn bộ để </w:t>
      </w:r>
      <w:r w:rsidR="00781173" w:rsidRPr="00781173">
        <w:rPr>
          <w:i/>
          <w:sz w:val="28"/>
          <w:szCs w:val="28"/>
          <w:lang w:val="nl-NL"/>
        </w:rPr>
        <w:t>hỏa táng 01 thi hài hoặc hài cốt</w:t>
      </w:r>
      <w:r w:rsidRPr="00781173">
        <w:rPr>
          <w:i/>
          <w:iCs/>
          <w:sz w:val="28"/>
          <w:szCs w:val="28"/>
          <w:lang w:val="nl-NL"/>
        </w:rPr>
        <w:t xml:space="preserve"> (Z</w:t>
      </w:r>
      <w:r w:rsidRPr="00781173">
        <w:rPr>
          <w:i/>
          <w:iCs/>
          <w:sz w:val="28"/>
          <w:szCs w:val="28"/>
          <w:vertAlign w:val="subscript"/>
          <w:lang w:val="nl-NL"/>
        </w:rPr>
        <w:t>TB</w:t>
      </w:r>
      <w:r w:rsidRPr="00781173">
        <w:rPr>
          <w:i/>
          <w:iCs/>
          <w:sz w:val="28"/>
          <w:szCs w:val="28"/>
          <w:lang w:val="nl-NL"/>
        </w:rPr>
        <w:t>)</w:t>
      </w:r>
      <w:r w:rsidR="00781173">
        <w:rPr>
          <w:i/>
          <w:iCs/>
          <w:sz w:val="28"/>
          <w:szCs w:val="28"/>
          <w:lang w:val="nl-NL"/>
        </w:rPr>
        <w:t>:</w:t>
      </w:r>
      <w:r w:rsidRPr="00781173">
        <w:rPr>
          <w:iCs/>
          <w:sz w:val="28"/>
          <w:szCs w:val="28"/>
          <w:lang w:val="nl-NL"/>
        </w:rPr>
        <w:t xml:space="preserve"> được xác định theo công thức sau:</w:t>
      </w:r>
    </w:p>
    <w:p w:rsidR="00343E1A" w:rsidRPr="00813C6C" w:rsidRDefault="00343E1A" w:rsidP="00343E1A">
      <w:pPr>
        <w:spacing w:before="120" w:after="120" w:line="269" w:lineRule="auto"/>
        <w:ind w:firstLine="720"/>
        <w:jc w:val="center"/>
        <w:rPr>
          <w:szCs w:val="28"/>
          <w:lang w:val="vi-VN"/>
        </w:rPr>
      </w:pPr>
      <w:r w:rsidRPr="00813C6C">
        <w:rPr>
          <w:i/>
          <w:position w:val="-10"/>
          <w:szCs w:val="28"/>
          <w:lang w:val="nl-NL"/>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6.9pt" o:ole="">
            <v:imagedata r:id="rId7" o:title=""/>
          </v:shape>
          <o:OLEObject Type="Embed" ProgID="Equation.3" ShapeID="_x0000_i1025" DrawAspect="Content" ObjectID="_1612969037" r:id="rId8"/>
        </w:object>
      </w:r>
      <w:r w:rsidR="00E6592E" w:rsidRPr="00813C6C">
        <w:rPr>
          <w:i/>
          <w:position w:val="-28"/>
          <w:szCs w:val="28"/>
          <w:lang w:val="nl-NL"/>
        </w:rPr>
        <w:object w:dxaOrig="980" w:dyaOrig="660">
          <v:shape id="_x0000_i1026" type="#_x0000_t75" style="width:80.15pt;height:35.7pt" o:ole="">
            <v:imagedata r:id="rId9" o:title=""/>
          </v:shape>
          <o:OLEObject Type="Embed" ProgID="Equation.3" ShapeID="_x0000_i1026" DrawAspect="Content" ObjectID="_1612969038" r:id="rId10"/>
        </w:object>
      </w:r>
      <w:r>
        <w:rPr>
          <w:i/>
          <w:szCs w:val="28"/>
          <w:lang w:val="nl-NL"/>
        </w:rPr>
        <w:t xml:space="preserve">   </w:t>
      </w:r>
      <w:r w:rsidRPr="00813C6C">
        <w:rPr>
          <w:i/>
          <w:sz w:val="28"/>
          <w:szCs w:val="28"/>
          <w:lang w:val="nl-NL"/>
        </w:rPr>
        <w:t xml:space="preserve"> </w:t>
      </w:r>
      <w:r w:rsidR="00781173">
        <w:rPr>
          <w:i/>
          <w:sz w:val="28"/>
          <w:szCs w:val="28"/>
          <w:lang w:val="nl-NL"/>
        </w:rPr>
        <w:t xml:space="preserve">    </w:t>
      </w:r>
      <w:r w:rsidRPr="00813C6C">
        <w:rPr>
          <w:i/>
          <w:sz w:val="28"/>
          <w:szCs w:val="28"/>
          <w:lang w:val="nl-NL"/>
        </w:rPr>
        <w:t xml:space="preserve"> </w:t>
      </w:r>
      <w:r w:rsidRPr="00813C6C">
        <w:rPr>
          <w:sz w:val="28"/>
          <w:szCs w:val="28"/>
          <w:lang w:val="nl-NL"/>
        </w:rPr>
        <w:t>(2)</w:t>
      </w:r>
    </w:p>
    <w:p w:rsidR="00343E1A" w:rsidRPr="004771F5" w:rsidRDefault="00343E1A" w:rsidP="007043C0">
      <w:pPr>
        <w:pStyle w:val="BodyTextIndent2"/>
        <w:tabs>
          <w:tab w:val="left" w:pos="720"/>
        </w:tabs>
        <w:spacing w:line="288" w:lineRule="auto"/>
        <w:ind w:firstLine="0"/>
        <w:rPr>
          <w:rFonts w:ascii="Times New Roman" w:hAnsi="Times New Roman"/>
          <w:i w:val="0"/>
          <w:szCs w:val="28"/>
          <w:lang w:val="nl-NL"/>
        </w:rPr>
      </w:pPr>
      <w:r>
        <w:rPr>
          <w:rFonts w:ascii="Times New Roman" w:hAnsi="Times New Roman"/>
          <w:i w:val="0"/>
          <w:szCs w:val="28"/>
          <w:lang w:val="nl-NL"/>
        </w:rPr>
        <w:tab/>
      </w:r>
      <w:r w:rsidRPr="004771F5">
        <w:rPr>
          <w:rFonts w:ascii="Times New Roman" w:hAnsi="Times New Roman"/>
          <w:i w:val="0"/>
          <w:szCs w:val="28"/>
          <w:lang w:val="nl-NL"/>
        </w:rPr>
        <w:t>Trong đó:</w:t>
      </w:r>
    </w:p>
    <w:p w:rsidR="00343E1A" w:rsidRPr="00343E1A" w:rsidRDefault="00343E1A" w:rsidP="00781173">
      <w:pPr>
        <w:pStyle w:val="BodyTextIndent2"/>
        <w:spacing w:after="60" w:line="360" w:lineRule="exact"/>
        <w:rPr>
          <w:rFonts w:ascii="Times New Roman" w:hAnsi="Times New Roman"/>
          <w:i w:val="0"/>
          <w:spacing w:val="-8"/>
          <w:szCs w:val="28"/>
          <w:lang w:val="nl-NL"/>
        </w:rPr>
      </w:pPr>
      <w:r w:rsidRPr="00343E1A">
        <w:rPr>
          <w:rFonts w:ascii="Times New Roman" w:hAnsi="Times New Roman"/>
          <w:i w:val="0"/>
          <w:spacing w:val="-8"/>
          <w:szCs w:val="28"/>
          <w:lang w:val="nl-NL"/>
        </w:rPr>
        <w:t>- Z</w:t>
      </w:r>
      <w:r w:rsidRPr="00343E1A">
        <w:rPr>
          <w:rFonts w:ascii="Times New Roman" w:hAnsi="Times New Roman"/>
          <w:i w:val="0"/>
          <w:spacing w:val="-8"/>
          <w:szCs w:val="28"/>
          <w:vertAlign w:val="subscript"/>
          <w:lang w:val="nl-NL"/>
        </w:rPr>
        <w:t>TB</w:t>
      </w:r>
      <w:r w:rsidRPr="00343E1A">
        <w:rPr>
          <w:rFonts w:ascii="Times New Roman" w:hAnsi="Times New Roman"/>
          <w:i w:val="0"/>
          <w:spacing w:val="-8"/>
          <w:szCs w:val="28"/>
          <w:lang w:val="nl-NL"/>
        </w:rPr>
        <w:t xml:space="preserve">: </w:t>
      </w:r>
      <w:r w:rsidRPr="00781173">
        <w:rPr>
          <w:rFonts w:ascii="Times New Roman" w:hAnsi="Times New Roman"/>
          <w:i w:val="0"/>
          <w:szCs w:val="28"/>
          <w:lang w:val="nl-NL"/>
        </w:rPr>
        <w:t xml:space="preserve">là </w:t>
      </w:r>
      <w:r w:rsidRPr="00781173">
        <w:rPr>
          <w:rFonts w:ascii="Times New Roman" w:hAnsi="Times New Roman"/>
          <w:i w:val="0"/>
          <w:iCs/>
          <w:szCs w:val="28"/>
          <w:lang w:val="nl-NL"/>
        </w:rPr>
        <w:t xml:space="preserve">giá thành toàn bộ </w:t>
      </w:r>
      <w:r w:rsidR="00781173" w:rsidRPr="00781173">
        <w:rPr>
          <w:rFonts w:ascii="Times New Roman" w:hAnsi="Times New Roman"/>
          <w:i w:val="0"/>
          <w:szCs w:val="28"/>
          <w:lang w:val="nl-NL"/>
        </w:rPr>
        <w:t>hỏa táng 01 thi hài hoặc hài cốt</w:t>
      </w:r>
      <w:r w:rsidRPr="00343E1A">
        <w:rPr>
          <w:rFonts w:ascii="Times New Roman" w:hAnsi="Times New Roman"/>
          <w:i w:val="0"/>
          <w:iCs/>
          <w:spacing w:val="-8"/>
          <w:szCs w:val="28"/>
          <w:lang w:val="nl-NL"/>
        </w:rPr>
        <w:t>. Đơn vị: đồng.</w:t>
      </w:r>
    </w:p>
    <w:p w:rsidR="00343E1A" w:rsidRDefault="00343E1A" w:rsidP="00781173">
      <w:pPr>
        <w:pStyle w:val="BodyTextIndent2"/>
        <w:spacing w:before="60" w:after="60" w:line="360" w:lineRule="exact"/>
        <w:rPr>
          <w:rFonts w:ascii="Times New Roman" w:hAnsi="Times New Roman"/>
          <w:i w:val="0"/>
          <w:szCs w:val="28"/>
          <w:lang w:val="nl-NL"/>
        </w:rPr>
      </w:pPr>
      <w:r w:rsidRPr="004771F5">
        <w:rPr>
          <w:rFonts w:ascii="Times New Roman" w:hAnsi="Times New Roman"/>
          <w:i w:val="0"/>
          <w:szCs w:val="28"/>
          <w:lang w:val="nl-NL"/>
        </w:rPr>
        <w:t xml:space="preserve">- </w:t>
      </w:r>
      <w:r w:rsidRPr="00ED2354">
        <w:rPr>
          <w:rFonts w:ascii="Times New Roman" w:hAnsi="Times New Roman"/>
          <w:i w:val="0"/>
          <w:color w:val="000000"/>
          <w:szCs w:val="28"/>
          <w:lang w:val="nl-NL"/>
        </w:rPr>
        <w:t>C</w:t>
      </w:r>
      <w:r w:rsidRPr="00ED2354">
        <w:rPr>
          <w:rFonts w:ascii="Times New Roman" w:hAnsi="Times New Roman"/>
          <w:i w:val="0"/>
          <w:color w:val="000000"/>
          <w:szCs w:val="28"/>
          <w:vertAlign w:val="subscript"/>
          <w:lang w:val="nl-NL"/>
        </w:rPr>
        <w:t>T</w:t>
      </w:r>
      <w:r w:rsidRPr="004771F5">
        <w:rPr>
          <w:rFonts w:ascii="Times New Roman" w:hAnsi="Times New Roman"/>
          <w:i w:val="0"/>
          <w:szCs w:val="28"/>
          <w:lang w:val="nl-NL"/>
        </w:rPr>
        <w:t xml:space="preserve">: là </w:t>
      </w:r>
      <w:r w:rsidRPr="001403F9">
        <w:rPr>
          <w:rFonts w:ascii="Times New Roman" w:hAnsi="Times New Roman"/>
          <w:i w:val="0"/>
          <w:szCs w:val="28"/>
          <w:lang w:val="nl-NL"/>
        </w:rPr>
        <w:t>tổng</w:t>
      </w:r>
      <w:r>
        <w:rPr>
          <w:rFonts w:ascii="Times New Roman" w:hAnsi="Times New Roman"/>
          <w:i w:val="0"/>
          <w:szCs w:val="28"/>
          <w:lang w:val="nl-NL"/>
        </w:rPr>
        <w:t xml:space="preserve"> </w:t>
      </w:r>
      <w:r w:rsidRPr="004771F5">
        <w:rPr>
          <w:rFonts w:ascii="Times New Roman" w:hAnsi="Times New Roman"/>
          <w:i w:val="0"/>
          <w:szCs w:val="28"/>
          <w:lang w:val="nl-NL"/>
        </w:rPr>
        <w:t>chi phí</w:t>
      </w:r>
      <w:r>
        <w:rPr>
          <w:rFonts w:ascii="Times New Roman" w:hAnsi="Times New Roman"/>
          <w:i w:val="0"/>
          <w:szCs w:val="28"/>
          <w:lang w:val="nl-NL"/>
        </w:rPr>
        <w:t xml:space="preserve"> hợp lý, hợp lệ </w:t>
      </w:r>
      <w:r w:rsidR="00781173">
        <w:rPr>
          <w:rFonts w:ascii="Times New Roman" w:hAnsi="Times New Roman"/>
          <w:i w:val="0"/>
          <w:szCs w:val="28"/>
          <w:lang w:val="nl-NL"/>
        </w:rPr>
        <w:t xml:space="preserve">để </w:t>
      </w:r>
      <w:r>
        <w:rPr>
          <w:rFonts w:ascii="Times New Roman" w:hAnsi="Times New Roman"/>
          <w:i w:val="0"/>
          <w:szCs w:val="28"/>
          <w:lang w:val="nl-NL"/>
        </w:rPr>
        <w:t xml:space="preserve">thực hiện </w:t>
      </w:r>
      <w:r w:rsidR="00781173" w:rsidRPr="00781173">
        <w:rPr>
          <w:rFonts w:ascii="Times New Roman" w:hAnsi="Times New Roman"/>
          <w:i w:val="0"/>
          <w:szCs w:val="28"/>
          <w:lang w:val="nl-NL"/>
        </w:rPr>
        <w:t>hỏa táng</w:t>
      </w:r>
      <w:r>
        <w:rPr>
          <w:rFonts w:ascii="Times New Roman" w:hAnsi="Times New Roman"/>
          <w:i w:val="0"/>
          <w:szCs w:val="28"/>
          <w:lang w:val="nl-NL"/>
        </w:rPr>
        <w:t xml:space="preserve">. </w:t>
      </w:r>
      <w:r w:rsidRPr="001403F9">
        <w:rPr>
          <w:rFonts w:ascii="Times New Roman" w:hAnsi="Times New Roman"/>
          <w:i w:val="0"/>
          <w:szCs w:val="28"/>
          <w:lang w:val="nl-NL"/>
        </w:rPr>
        <w:t>Đơn vị: đồng</w:t>
      </w:r>
      <w:r>
        <w:rPr>
          <w:rFonts w:ascii="Times New Roman" w:hAnsi="Times New Roman"/>
          <w:i w:val="0"/>
          <w:szCs w:val="28"/>
          <w:lang w:val="nl-NL"/>
        </w:rPr>
        <w:t>.</w:t>
      </w:r>
    </w:p>
    <w:p w:rsidR="00343E1A" w:rsidRDefault="00343E1A" w:rsidP="00781173">
      <w:pPr>
        <w:pStyle w:val="BodyTextIndent2"/>
        <w:spacing w:before="60" w:after="60" w:line="360" w:lineRule="exact"/>
        <w:rPr>
          <w:rFonts w:ascii="Times New Roman" w:hAnsi="Times New Roman"/>
          <w:i w:val="0"/>
          <w:iCs/>
          <w:szCs w:val="28"/>
          <w:lang w:val="nl-NL"/>
        </w:rPr>
      </w:pPr>
      <w:r>
        <w:rPr>
          <w:rFonts w:ascii="Times New Roman" w:hAnsi="Times New Roman"/>
          <w:i w:val="0"/>
          <w:iCs/>
          <w:szCs w:val="28"/>
          <w:lang w:val="nl-NL"/>
        </w:rPr>
        <w:t xml:space="preserve">- </w:t>
      </w:r>
      <w:r w:rsidRPr="001C504C">
        <w:rPr>
          <w:rFonts w:ascii="Times New Roman" w:hAnsi="Times New Roman"/>
          <w:i w:val="0"/>
          <w:iCs/>
          <w:szCs w:val="28"/>
          <w:lang w:val="nl-NL"/>
        </w:rPr>
        <w:t xml:space="preserve">Q: là </w:t>
      </w:r>
      <w:r w:rsidR="00781173">
        <w:rPr>
          <w:rFonts w:ascii="Times New Roman" w:hAnsi="Times New Roman"/>
          <w:i w:val="0"/>
          <w:iCs/>
          <w:szCs w:val="28"/>
          <w:lang w:val="nl-NL"/>
        </w:rPr>
        <w:t>số lượng thi hài hoặc hài cốt đưa vào hỏa táng</w:t>
      </w:r>
      <w:r>
        <w:rPr>
          <w:rFonts w:ascii="Times New Roman" w:hAnsi="Times New Roman"/>
          <w:i w:val="0"/>
          <w:iCs/>
          <w:szCs w:val="28"/>
          <w:lang w:val="nl-NL"/>
        </w:rPr>
        <w:t xml:space="preserve">. </w:t>
      </w:r>
    </w:p>
    <w:p w:rsidR="00781173" w:rsidRPr="00781173" w:rsidRDefault="00F73D98" w:rsidP="00971C29">
      <w:pPr>
        <w:spacing w:before="120" w:after="240" w:line="288" w:lineRule="auto"/>
        <w:ind w:firstLine="720"/>
        <w:jc w:val="both"/>
        <w:rPr>
          <w:iCs/>
          <w:sz w:val="28"/>
          <w:szCs w:val="28"/>
          <w:lang w:val="nl-NL"/>
        </w:rPr>
      </w:pPr>
      <w:r>
        <w:rPr>
          <w:i/>
          <w:iCs/>
          <w:sz w:val="28"/>
          <w:szCs w:val="28"/>
          <w:lang w:val="nl-NL"/>
        </w:rPr>
        <w:t>Tổng c</w:t>
      </w:r>
      <w:r w:rsidR="00343E1A" w:rsidRPr="00781173">
        <w:rPr>
          <w:i/>
          <w:iCs/>
          <w:sz w:val="28"/>
          <w:szCs w:val="28"/>
          <w:lang w:val="nl-NL"/>
        </w:rPr>
        <w:t xml:space="preserve">hi phí hợp lý, hợp lệ </w:t>
      </w:r>
      <w:r w:rsidR="00781173" w:rsidRPr="00781173">
        <w:rPr>
          <w:i/>
          <w:iCs/>
          <w:sz w:val="28"/>
          <w:szCs w:val="28"/>
          <w:lang w:val="nl-NL"/>
        </w:rPr>
        <w:t xml:space="preserve">để </w:t>
      </w:r>
      <w:r w:rsidR="00343E1A" w:rsidRPr="00781173">
        <w:rPr>
          <w:i/>
          <w:iCs/>
          <w:sz w:val="28"/>
          <w:szCs w:val="28"/>
          <w:lang w:val="nl-NL"/>
        </w:rPr>
        <w:t xml:space="preserve">thực hiện </w:t>
      </w:r>
      <w:r w:rsidR="00781173" w:rsidRPr="00781173">
        <w:rPr>
          <w:i/>
          <w:iCs/>
          <w:sz w:val="28"/>
          <w:szCs w:val="28"/>
          <w:lang w:val="nl-NL"/>
        </w:rPr>
        <w:t>hỏa táng</w:t>
      </w:r>
      <w:r w:rsidR="00343E1A" w:rsidRPr="00781173">
        <w:rPr>
          <w:i/>
          <w:iCs/>
          <w:sz w:val="28"/>
          <w:szCs w:val="28"/>
          <w:lang w:val="nl-NL"/>
        </w:rPr>
        <w:t xml:space="preserve"> (</w:t>
      </w:r>
      <w:r w:rsidR="00343E1A" w:rsidRPr="00781173">
        <w:rPr>
          <w:i/>
          <w:color w:val="000000"/>
          <w:sz w:val="28"/>
          <w:szCs w:val="28"/>
          <w:lang w:val="nl-NL"/>
        </w:rPr>
        <w:t>C</w:t>
      </w:r>
      <w:r w:rsidR="00343E1A" w:rsidRPr="00781173">
        <w:rPr>
          <w:i/>
          <w:color w:val="000000"/>
          <w:sz w:val="28"/>
          <w:szCs w:val="28"/>
          <w:vertAlign w:val="subscript"/>
          <w:lang w:val="nl-NL"/>
        </w:rPr>
        <w:t>T</w:t>
      </w:r>
      <w:r w:rsidR="00343E1A" w:rsidRPr="00781173">
        <w:rPr>
          <w:i/>
          <w:iCs/>
          <w:sz w:val="28"/>
          <w:szCs w:val="28"/>
          <w:lang w:val="nl-NL"/>
        </w:rPr>
        <w:t>)</w:t>
      </w:r>
      <w:r w:rsidR="00781173" w:rsidRPr="00781173">
        <w:rPr>
          <w:i/>
          <w:iCs/>
          <w:sz w:val="28"/>
          <w:szCs w:val="28"/>
          <w:lang w:val="nl-NL"/>
        </w:rPr>
        <w:t>:</w:t>
      </w:r>
      <w:r w:rsidR="00781173" w:rsidRPr="00781173">
        <w:rPr>
          <w:iCs/>
          <w:sz w:val="28"/>
          <w:szCs w:val="28"/>
          <w:lang w:val="nl-NL"/>
        </w:rPr>
        <w:t xml:space="preserve"> được xác định theo </w:t>
      </w:r>
      <w:r>
        <w:rPr>
          <w:iCs/>
          <w:sz w:val="28"/>
          <w:szCs w:val="28"/>
          <w:lang w:val="nl-NL"/>
        </w:rPr>
        <w:t>bảng tổng hợp</w:t>
      </w:r>
      <w:r w:rsidR="00781173" w:rsidRPr="00781173">
        <w:rPr>
          <w:iCs/>
          <w:sz w:val="28"/>
          <w:szCs w:val="28"/>
          <w:lang w:val="nl-NL"/>
        </w:rPr>
        <w:t xml:space="preserve"> sau:</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3957"/>
        <w:gridCol w:w="4414"/>
      </w:tblGrid>
      <w:tr w:rsidR="00781173" w:rsidRPr="00D67BA0" w:rsidTr="00401ECE">
        <w:tc>
          <w:tcPr>
            <w:tcW w:w="559" w:type="dxa"/>
            <w:shd w:val="clear" w:color="auto" w:fill="auto"/>
          </w:tcPr>
          <w:p w:rsidR="00781173" w:rsidRPr="00D67BA0" w:rsidRDefault="00781173" w:rsidP="00754B24">
            <w:pPr>
              <w:spacing w:before="40" w:after="60" w:line="340" w:lineRule="exact"/>
              <w:jc w:val="center"/>
              <w:rPr>
                <w:i/>
                <w:color w:val="000000"/>
                <w:sz w:val="28"/>
                <w:szCs w:val="28"/>
              </w:rPr>
            </w:pPr>
            <w:r w:rsidRPr="00D67BA0">
              <w:rPr>
                <w:bCs/>
                <w:i/>
                <w:color w:val="000000"/>
                <w:sz w:val="28"/>
                <w:szCs w:val="28"/>
              </w:rPr>
              <w:t>TT</w:t>
            </w:r>
          </w:p>
        </w:tc>
        <w:tc>
          <w:tcPr>
            <w:tcW w:w="3957" w:type="dxa"/>
            <w:shd w:val="clear" w:color="auto" w:fill="auto"/>
          </w:tcPr>
          <w:p w:rsidR="00781173" w:rsidRPr="00D67BA0" w:rsidRDefault="00781173" w:rsidP="00754B24">
            <w:pPr>
              <w:spacing w:before="40" w:after="60" w:line="340" w:lineRule="exact"/>
              <w:jc w:val="center"/>
              <w:rPr>
                <w:i/>
                <w:color w:val="000000"/>
                <w:sz w:val="28"/>
                <w:szCs w:val="28"/>
              </w:rPr>
            </w:pPr>
            <w:r w:rsidRPr="00D67BA0">
              <w:rPr>
                <w:bCs/>
                <w:i/>
                <w:color w:val="000000"/>
                <w:sz w:val="28"/>
                <w:szCs w:val="28"/>
              </w:rPr>
              <w:t>Nội dung chi phí</w:t>
            </w:r>
          </w:p>
        </w:tc>
        <w:tc>
          <w:tcPr>
            <w:tcW w:w="4414" w:type="dxa"/>
            <w:shd w:val="clear" w:color="auto" w:fill="auto"/>
          </w:tcPr>
          <w:p w:rsidR="00781173" w:rsidRPr="00D67BA0" w:rsidRDefault="00781173" w:rsidP="00754B24">
            <w:pPr>
              <w:spacing w:before="40" w:after="60" w:line="340" w:lineRule="exact"/>
              <w:jc w:val="center"/>
              <w:rPr>
                <w:i/>
                <w:color w:val="000000"/>
                <w:sz w:val="28"/>
                <w:szCs w:val="28"/>
              </w:rPr>
            </w:pPr>
            <w:r w:rsidRPr="00D67BA0">
              <w:rPr>
                <w:bCs/>
                <w:i/>
                <w:color w:val="000000"/>
                <w:sz w:val="28"/>
                <w:szCs w:val="28"/>
              </w:rPr>
              <w:t>Ký hiệu</w:t>
            </w:r>
          </w:p>
        </w:tc>
      </w:tr>
      <w:tr w:rsidR="00781173" w:rsidRPr="001F02BC" w:rsidTr="00401ECE">
        <w:tc>
          <w:tcPr>
            <w:tcW w:w="559"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1</w:t>
            </w:r>
          </w:p>
        </w:tc>
        <w:tc>
          <w:tcPr>
            <w:tcW w:w="3957" w:type="dxa"/>
            <w:shd w:val="clear" w:color="auto" w:fill="auto"/>
          </w:tcPr>
          <w:p w:rsidR="00781173" w:rsidRPr="001F02BC" w:rsidRDefault="00781173" w:rsidP="00754B24">
            <w:pPr>
              <w:spacing w:before="40" w:after="60" w:line="340" w:lineRule="exact"/>
              <w:rPr>
                <w:color w:val="000000"/>
                <w:sz w:val="28"/>
                <w:szCs w:val="28"/>
              </w:rPr>
            </w:pPr>
            <w:r w:rsidRPr="001F02BC">
              <w:rPr>
                <w:color w:val="000000"/>
                <w:sz w:val="28"/>
                <w:szCs w:val="28"/>
              </w:rPr>
              <w:t>Chi phí vật tư trực tiếp</w:t>
            </w:r>
          </w:p>
        </w:tc>
        <w:tc>
          <w:tcPr>
            <w:tcW w:w="4414"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C</w:t>
            </w:r>
            <w:r w:rsidR="00D67BA0">
              <w:rPr>
                <w:color w:val="000000"/>
                <w:sz w:val="28"/>
                <w:szCs w:val="28"/>
                <w:vertAlign w:val="subscript"/>
              </w:rPr>
              <w:t>VT</w:t>
            </w:r>
          </w:p>
        </w:tc>
      </w:tr>
      <w:tr w:rsidR="00781173" w:rsidRPr="001F02BC" w:rsidTr="00401ECE">
        <w:tc>
          <w:tcPr>
            <w:tcW w:w="559"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2</w:t>
            </w:r>
          </w:p>
        </w:tc>
        <w:tc>
          <w:tcPr>
            <w:tcW w:w="3957" w:type="dxa"/>
            <w:shd w:val="clear" w:color="auto" w:fill="auto"/>
          </w:tcPr>
          <w:p w:rsidR="00781173" w:rsidRPr="001F02BC" w:rsidRDefault="00781173" w:rsidP="00754B24">
            <w:pPr>
              <w:spacing w:before="40" w:after="60" w:line="340" w:lineRule="exact"/>
              <w:rPr>
                <w:color w:val="000000"/>
                <w:sz w:val="28"/>
                <w:szCs w:val="28"/>
              </w:rPr>
            </w:pPr>
            <w:r w:rsidRPr="001F02BC">
              <w:rPr>
                <w:color w:val="000000"/>
                <w:sz w:val="28"/>
                <w:szCs w:val="28"/>
              </w:rPr>
              <w:t>Chi phí nhân công trực tiếp</w:t>
            </w:r>
          </w:p>
        </w:tc>
        <w:tc>
          <w:tcPr>
            <w:tcW w:w="4414"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C</w:t>
            </w:r>
            <w:r w:rsidRPr="001F02BC">
              <w:rPr>
                <w:color w:val="000000"/>
                <w:sz w:val="28"/>
                <w:szCs w:val="28"/>
                <w:vertAlign w:val="subscript"/>
              </w:rPr>
              <w:t>NC</w:t>
            </w:r>
          </w:p>
        </w:tc>
      </w:tr>
      <w:tr w:rsidR="00781173" w:rsidRPr="001F02BC" w:rsidTr="00401ECE">
        <w:tc>
          <w:tcPr>
            <w:tcW w:w="559"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3</w:t>
            </w:r>
          </w:p>
        </w:tc>
        <w:tc>
          <w:tcPr>
            <w:tcW w:w="3957" w:type="dxa"/>
            <w:shd w:val="clear" w:color="auto" w:fill="auto"/>
          </w:tcPr>
          <w:p w:rsidR="00781173" w:rsidRPr="001F02BC" w:rsidRDefault="00781173" w:rsidP="00754B24">
            <w:pPr>
              <w:spacing w:before="40" w:after="60" w:line="340" w:lineRule="exact"/>
              <w:rPr>
                <w:color w:val="000000"/>
                <w:sz w:val="28"/>
                <w:szCs w:val="28"/>
              </w:rPr>
            </w:pPr>
            <w:r w:rsidRPr="001F02BC">
              <w:rPr>
                <w:color w:val="000000"/>
                <w:sz w:val="28"/>
                <w:szCs w:val="28"/>
              </w:rPr>
              <w:t>Chi phí máy, thiết bị trực tiếp</w:t>
            </w:r>
          </w:p>
        </w:tc>
        <w:tc>
          <w:tcPr>
            <w:tcW w:w="4414"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C</w:t>
            </w:r>
            <w:r w:rsidRPr="001F02BC">
              <w:rPr>
                <w:color w:val="000000"/>
                <w:sz w:val="28"/>
                <w:szCs w:val="28"/>
                <w:vertAlign w:val="subscript"/>
              </w:rPr>
              <w:t>M</w:t>
            </w:r>
          </w:p>
        </w:tc>
      </w:tr>
      <w:tr w:rsidR="00781173" w:rsidRPr="001F02BC" w:rsidTr="00401ECE">
        <w:tc>
          <w:tcPr>
            <w:tcW w:w="559"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4</w:t>
            </w:r>
          </w:p>
        </w:tc>
        <w:tc>
          <w:tcPr>
            <w:tcW w:w="3957" w:type="dxa"/>
            <w:shd w:val="clear" w:color="auto" w:fill="auto"/>
          </w:tcPr>
          <w:p w:rsidR="00781173" w:rsidRPr="001F02BC" w:rsidRDefault="00781173" w:rsidP="00754B24">
            <w:pPr>
              <w:spacing w:before="40" w:after="60" w:line="340" w:lineRule="exact"/>
              <w:rPr>
                <w:color w:val="000000"/>
                <w:sz w:val="28"/>
                <w:szCs w:val="28"/>
              </w:rPr>
            </w:pPr>
            <w:r w:rsidRPr="001F02BC">
              <w:rPr>
                <w:color w:val="000000"/>
                <w:sz w:val="28"/>
                <w:szCs w:val="28"/>
              </w:rPr>
              <w:t>Chi phí sản xuất chung</w:t>
            </w:r>
          </w:p>
        </w:tc>
        <w:tc>
          <w:tcPr>
            <w:tcW w:w="4414" w:type="dxa"/>
            <w:shd w:val="clear" w:color="auto" w:fill="auto"/>
          </w:tcPr>
          <w:p w:rsidR="00781173" w:rsidRPr="00401ECE" w:rsidRDefault="00781173" w:rsidP="00754B24">
            <w:pPr>
              <w:spacing w:before="40" w:after="60" w:line="340" w:lineRule="exact"/>
              <w:jc w:val="center"/>
              <w:rPr>
                <w:color w:val="000000"/>
                <w:sz w:val="28"/>
                <w:szCs w:val="28"/>
              </w:rPr>
            </w:pPr>
            <w:r w:rsidRPr="001F02BC">
              <w:rPr>
                <w:color w:val="000000"/>
                <w:sz w:val="28"/>
                <w:szCs w:val="28"/>
              </w:rPr>
              <w:t>C</w:t>
            </w:r>
            <w:r w:rsidRPr="001F02BC">
              <w:rPr>
                <w:color w:val="000000"/>
                <w:sz w:val="28"/>
                <w:szCs w:val="28"/>
                <w:vertAlign w:val="subscript"/>
              </w:rPr>
              <w:t>SXC</w:t>
            </w:r>
            <w:r w:rsidR="00401ECE">
              <w:rPr>
                <w:color w:val="000000"/>
                <w:sz w:val="28"/>
                <w:szCs w:val="28"/>
                <w:vertAlign w:val="subscript"/>
              </w:rPr>
              <w:t xml:space="preserve"> </w:t>
            </w:r>
            <w:r w:rsidR="00401ECE">
              <w:rPr>
                <w:color w:val="000000"/>
                <w:sz w:val="28"/>
                <w:szCs w:val="28"/>
              </w:rPr>
              <w:t>≤ 18%</w:t>
            </w:r>
            <w:r w:rsidR="00401ECE" w:rsidRPr="001F02BC">
              <w:rPr>
                <w:color w:val="000000"/>
                <w:sz w:val="28"/>
                <w:szCs w:val="28"/>
              </w:rPr>
              <w:t xml:space="preserve"> </w:t>
            </w:r>
            <w:r w:rsidR="00401ECE">
              <w:rPr>
                <w:color w:val="000000"/>
                <w:sz w:val="28"/>
                <w:szCs w:val="28"/>
              </w:rPr>
              <w:t>(</w:t>
            </w:r>
            <w:r w:rsidR="00401ECE" w:rsidRPr="001F02BC">
              <w:rPr>
                <w:color w:val="000000"/>
                <w:sz w:val="28"/>
                <w:szCs w:val="28"/>
              </w:rPr>
              <w:t>C</w:t>
            </w:r>
            <w:r w:rsidR="00401ECE">
              <w:rPr>
                <w:color w:val="000000"/>
                <w:sz w:val="28"/>
                <w:szCs w:val="28"/>
                <w:vertAlign w:val="subscript"/>
              </w:rPr>
              <w:t>VT</w:t>
            </w:r>
            <w:r w:rsidR="00401ECE" w:rsidRPr="001F02BC">
              <w:rPr>
                <w:color w:val="000000"/>
                <w:sz w:val="28"/>
                <w:szCs w:val="28"/>
              </w:rPr>
              <w:t>+ C</w:t>
            </w:r>
            <w:r w:rsidR="00401ECE" w:rsidRPr="001F02BC">
              <w:rPr>
                <w:color w:val="000000"/>
                <w:sz w:val="28"/>
                <w:szCs w:val="28"/>
                <w:vertAlign w:val="subscript"/>
              </w:rPr>
              <w:t>NC</w:t>
            </w:r>
            <w:r w:rsidR="00401ECE" w:rsidRPr="001F02BC">
              <w:rPr>
                <w:color w:val="000000"/>
                <w:sz w:val="28"/>
                <w:szCs w:val="28"/>
              </w:rPr>
              <w:t xml:space="preserve"> + C</w:t>
            </w:r>
            <w:r w:rsidR="00401ECE" w:rsidRPr="001F02BC">
              <w:rPr>
                <w:color w:val="000000"/>
                <w:sz w:val="28"/>
                <w:szCs w:val="28"/>
                <w:vertAlign w:val="subscript"/>
              </w:rPr>
              <w:t>M</w:t>
            </w:r>
            <w:r w:rsidR="00401ECE">
              <w:rPr>
                <w:color w:val="000000"/>
                <w:sz w:val="28"/>
                <w:szCs w:val="28"/>
              </w:rPr>
              <w:t>)</w:t>
            </w:r>
          </w:p>
        </w:tc>
      </w:tr>
      <w:tr w:rsidR="00781173" w:rsidRPr="001F02BC" w:rsidTr="00401ECE">
        <w:tc>
          <w:tcPr>
            <w:tcW w:w="559" w:type="dxa"/>
            <w:shd w:val="clear" w:color="auto" w:fill="auto"/>
          </w:tcPr>
          <w:p w:rsidR="00781173" w:rsidRPr="001F02BC" w:rsidRDefault="00781173" w:rsidP="00754B24">
            <w:pPr>
              <w:spacing w:before="40" w:after="60" w:line="340" w:lineRule="exact"/>
              <w:jc w:val="center"/>
              <w:rPr>
                <w:color w:val="000000"/>
                <w:sz w:val="28"/>
                <w:szCs w:val="28"/>
              </w:rPr>
            </w:pPr>
          </w:p>
        </w:tc>
        <w:tc>
          <w:tcPr>
            <w:tcW w:w="3957" w:type="dxa"/>
            <w:shd w:val="clear" w:color="auto" w:fill="auto"/>
          </w:tcPr>
          <w:p w:rsidR="00781173" w:rsidRPr="001F02BC" w:rsidRDefault="00781173" w:rsidP="00754B24">
            <w:pPr>
              <w:spacing w:before="40" w:after="60" w:line="340" w:lineRule="exact"/>
              <w:jc w:val="center"/>
              <w:rPr>
                <w:i/>
                <w:color w:val="000000"/>
                <w:sz w:val="28"/>
                <w:szCs w:val="28"/>
              </w:rPr>
            </w:pPr>
            <w:r w:rsidRPr="001F02BC">
              <w:rPr>
                <w:i/>
                <w:color w:val="000000"/>
                <w:sz w:val="28"/>
                <w:szCs w:val="28"/>
              </w:rPr>
              <w:t>Tổng chi phí sản xuất</w:t>
            </w:r>
          </w:p>
        </w:tc>
        <w:tc>
          <w:tcPr>
            <w:tcW w:w="4414" w:type="dxa"/>
            <w:shd w:val="clear" w:color="auto" w:fill="auto"/>
          </w:tcPr>
          <w:p w:rsidR="00781173" w:rsidRPr="00B95615" w:rsidRDefault="00781173" w:rsidP="00754B24">
            <w:pPr>
              <w:spacing w:before="40" w:after="60" w:line="340" w:lineRule="exact"/>
              <w:jc w:val="center"/>
              <w:rPr>
                <w:color w:val="000000"/>
                <w:sz w:val="28"/>
                <w:szCs w:val="28"/>
                <w:vertAlign w:val="superscript"/>
              </w:rPr>
            </w:pPr>
            <w:r w:rsidRPr="001F02BC">
              <w:rPr>
                <w:color w:val="000000"/>
                <w:sz w:val="28"/>
                <w:szCs w:val="28"/>
              </w:rPr>
              <w:t>C</w:t>
            </w:r>
            <w:r w:rsidRPr="001F02BC">
              <w:rPr>
                <w:color w:val="000000"/>
                <w:sz w:val="28"/>
                <w:szCs w:val="28"/>
                <w:vertAlign w:val="subscript"/>
              </w:rPr>
              <w:t>p</w:t>
            </w:r>
            <w:r w:rsidRPr="001F02BC">
              <w:rPr>
                <w:color w:val="000000"/>
                <w:sz w:val="28"/>
                <w:szCs w:val="28"/>
              </w:rPr>
              <w:t xml:space="preserve"> </w:t>
            </w:r>
            <w:r>
              <w:rPr>
                <w:color w:val="000000"/>
                <w:sz w:val="28"/>
                <w:szCs w:val="28"/>
              </w:rPr>
              <w:t xml:space="preserve">= </w:t>
            </w:r>
            <w:r w:rsidRPr="001F02BC">
              <w:rPr>
                <w:color w:val="000000"/>
                <w:sz w:val="28"/>
                <w:szCs w:val="28"/>
              </w:rPr>
              <w:t>C</w:t>
            </w:r>
            <w:r w:rsidR="00D67BA0">
              <w:rPr>
                <w:color w:val="000000"/>
                <w:sz w:val="28"/>
                <w:szCs w:val="28"/>
                <w:vertAlign w:val="subscript"/>
              </w:rPr>
              <w:t>VT</w:t>
            </w:r>
            <w:r w:rsidRPr="001F02BC">
              <w:rPr>
                <w:color w:val="000000"/>
                <w:sz w:val="28"/>
                <w:szCs w:val="28"/>
              </w:rPr>
              <w:t>+ C</w:t>
            </w:r>
            <w:r w:rsidRPr="001F02BC">
              <w:rPr>
                <w:color w:val="000000"/>
                <w:sz w:val="28"/>
                <w:szCs w:val="28"/>
                <w:vertAlign w:val="subscript"/>
              </w:rPr>
              <w:t>NC</w:t>
            </w:r>
            <w:r w:rsidRPr="001F02BC">
              <w:rPr>
                <w:color w:val="000000"/>
                <w:sz w:val="28"/>
                <w:szCs w:val="28"/>
              </w:rPr>
              <w:t xml:space="preserve"> + C</w:t>
            </w:r>
            <w:r w:rsidRPr="001F02BC">
              <w:rPr>
                <w:color w:val="000000"/>
                <w:sz w:val="28"/>
                <w:szCs w:val="28"/>
                <w:vertAlign w:val="subscript"/>
              </w:rPr>
              <w:t>M</w:t>
            </w:r>
            <w:r w:rsidRPr="001F02BC">
              <w:rPr>
                <w:color w:val="000000"/>
                <w:sz w:val="28"/>
                <w:szCs w:val="28"/>
              </w:rPr>
              <w:t xml:space="preserve"> + C</w:t>
            </w:r>
            <w:r w:rsidRPr="001F02BC">
              <w:rPr>
                <w:color w:val="000000"/>
                <w:sz w:val="28"/>
                <w:szCs w:val="28"/>
                <w:vertAlign w:val="subscript"/>
              </w:rPr>
              <w:t>SXC</w:t>
            </w:r>
          </w:p>
        </w:tc>
      </w:tr>
      <w:tr w:rsidR="00781173" w:rsidRPr="001F02BC" w:rsidTr="00401ECE">
        <w:tc>
          <w:tcPr>
            <w:tcW w:w="559"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5</w:t>
            </w:r>
          </w:p>
        </w:tc>
        <w:tc>
          <w:tcPr>
            <w:tcW w:w="3957" w:type="dxa"/>
            <w:shd w:val="clear" w:color="auto" w:fill="auto"/>
          </w:tcPr>
          <w:p w:rsidR="00781173" w:rsidRPr="001F02BC" w:rsidRDefault="00781173" w:rsidP="00754B24">
            <w:pPr>
              <w:spacing w:before="40" w:after="60" w:line="340" w:lineRule="exact"/>
              <w:rPr>
                <w:color w:val="000000"/>
                <w:sz w:val="28"/>
                <w:szCs w:val="28"/>
              </w:rPr>
            </w:pPr>
            <w:r w:rsidRPr="001F02BC">
              <w:rPr>
                <w:color w:val="000000"/>
                <w:sz w:val="28"/>
                <w:szCs w:val="28"/>
              </w:rPr>
              <w:t xml:space="preserve">Chi phí quản lý </w:t>
            </w:r>
            <w:r w:rsidR="002124AC">
              <w:rPr>
                <w:sz w:val="28"/>
                <w:szCs w:val="28"/>
                <w:lang w:val="nl-NL"/>
              </w:rPr>
              <w:t>cơ sở hỏa táng</w:t>
            </w:r>
          </w:p>
        </w:tc>
        <w:tc>
          <w:tcPr>
            <w:tcW w:w="4414" w:type="dxa"/>
            <w:shd w:val="clear" w:color="auto" w:fill="auto"/>
          </w:tcPr>
          <w:p w:rsidR="00781173" w:rsidRPr="00D67BA0" w:rsidRDefault="00781173" w:rsidP="00754B24">
            <w:pPr>
              <w:spacing w:before="40" w:after="60" w:line="340" w:lineRule="exact"/>
              <w:jc w:val="center"/>
              <w:rPr>
                <w:color w:val="000000"/>
                <w:sz w:val="28"/>
                <w:szCs w:val="28"/>
              </w:rPr>
            </w:pPr>
            <w:r w:rsidRPr="001F02BC">
              <w:rPr>
                <w:color w:val="000000"/>
                <w:sz w:val="28"/>
                <w:szCs w:val="28"/>
              </w:rPr>
              <w:t>C</w:t>
            </w:r>
            <w:r w:rsidRPr="001F02BC">
              <w:rPr>
                <w:color w:val="000000"/>
                <w:sz w:val="28"/>
                <w:szCs w:val="28"/>
                <w:vertAlign w:val="subscript"/>
              </w:rPr>
              <w:t>q</w:t>
            </w:r>
            <w:r w:rsidR="00D67BA0">
              <w:rPr>
                <w:color w:val="000000"/>
                <w:sz w:val="28"/>
                <w:szCs w:val="28"/>
                <w:vertAlign w:val="subscript"/>
              </w:rPr>
              <w:t xml:space="preserve"> </w:t>
            </w:r>
            <w:r w:rsidR="00D67BA0">
              <w:rPr>
                <w:color w:val="000000"/>
                <w:sz w:val="28"/>
                <w:szCs w:val="28"/>
              </w:rPr>
              <w:t xml:space="preserve">≤ 5% x </w:t>
            </w:r>
            <w:r w:rsidR="00D67BA0" w:rsidRPr="001F02BC">
              <w:rPr>
                <w:color w:val="000000"/>
                <w:sz w:val="28"/>
                <w:szCs w:val="28"/>
              </w:rPr>
              <w:t>C</w:t>
            </w:r>
            <w:r w:rsidR="00D67BA0" w:rsidRPr="001F02BC">
              <w:rPr>
                <w:color w:val="000000"/>
                <w:sz w:val="28"/>
                <w:szCs w:val="28"/>
                <w:vertAlign w:val="subscript"/>
              </w:rPr>
              <w:t>p</w:t>
            </w:r>
          </w:p>
        </w:tc>
      </w:tr>
      <w:tr w:rsidR="00781173" w:rsidRPr="001F02BC" w:rsidTr="00401ECE">
        <w:tc>
          <w:tcPr>
            <w:tcW w:w="559" w:type="dxa"/>
            <w:shd w:val="clear" w:color="auto" w:fill="auto"/>
          </w:tcPr>
          <w:p w:rsidR="00781173" w:rsidRPr="001F02BC" w:rsidRDefault="00781173" w:rsidP="00754B24">
            <w:pPr>
              <w:spacing w:before="40" w:after="60" w:line="340" w:lineRule="exact"/>
              <w:jc w:val="center"/>
              <w:rPr>
                <w:color w:val="000000"/>
                <w:sz w:val="28"/>
                <w:szCs w:val="28"/>
              </w:rPr>
            </w:pPr>
          </w:p>
        </w:tc>
        <w:tc>
          <w:tcPr>
            <w:tcW w:w="3957" w:type="dxa"/>
            <w:shd w:val="clear" w:color="auto" w:fill="auto"/>
          </w:tcPr>
          <w:p w:rsidR="00781173" w:rsidRPr="001F02BC" w:rsidRDefault="00781173" w:rsidP="00754B24">
            <w:pPr>
              <w:spacing w:before="40" w:after="60" w:line="340" w:lineRule="exact"/>
              <w:jc w:val="center"/>
              <w:rPr>
                <w:i/>
                <w:color w:val="000000"/>
                <w:sz w:val="28"/>
                <w:szCs w:val="28"/>
              </w:rPr>
            </w:pPr>
            <w:r w:rsidRPr="001F02BC">
              <w:rPr>
                <w:i/>
                <w:color w:val="000000"/>
                <w:sz w:val="28"/>
                <w:szCs w:val="28"/>
              </w:rPr>
              <w:t>Tổng chi phí</w:t>
            </w:r>
          </w:p>
        </w:tc>
        <w:tc>
          <w:tcPr>
            <w:tcW w:w="4414" w:type="dxa"/>
            <w:shd w:val="clear" w:color="auto" w:fill="auto"/>
          </w:tcPr>
          <w:p w:rsidR="00781173" w:rsidRPr="001F02BC" w:rsidRDefault="00781173" w:rsidP="00754B24">
            <w:pPr>
              <w:spacing w:before="40" w:after="60" w:line="340" w:lineRule="exact"/>
              <w:jc w:val="center"/>
              <w:rPr>
                <w:color w:val="000000"/>
                <w:sz w:val="28"/>
                <w:szCs w:val="28"/>
              </w:rPr>
            </w:pPr>
            <w:r w:rsidRPr="001F02BC">
              <w:rPr>
                <w:color w:val="000000"/>
                <w:sz w:val="28"/>
                <w:szCs w:val="28"/>
              </w:rPr>
              <w:t>C</w:t>
            </w:r>
            <w:r w:rsidRPr="001F02BC">
              <w:rPr>
                <w:color w:val="000000"/>
                <w:sz w:val="28"/>
                <w:szCs w:val="28"/>
                <w:vertAlign w:val="subscript"/>
              </w:rPr>
              <w:t>T</w:t>
            </w:r>
            <w:r w:rsidR="00D67BA0">
              <w:rPr>
                <w:color w:val="000000"/>
                <w:sz w:val="28"/>
                <w:szCs w:val="28"/>
                <w:vertAlign w:val="subscript"/>
              </w:rPr>
              <w:t xml:space="preserve"> </w:t>
            </w:r>
            <w:r w:rsidRPr="001F02BC">
              <w:rPr>
                <w:color w:val="000000"/>
                <w:sz w:val="28"/>
                <w:szCs w:val="28"/>
              </w:rPr>
              <w:t>= C</w:t>
            </w:r>
            <w:r w:rsidRPr="001F02BC">
              <w:rPr>
                <w:color w:val="000000"/>
                <w:sz w:val="28"/>
                <w:szCs w:val="28"/>
                <w:vertAlign w:val="subscript"/>
              </w:rPr>
              <w:t>p</w:t>
            </w:r>
            <w:r w:rsidRPr="001F02BC">
              <w:rPr>
                <w:color w:val="000000"/>
                <w:sz w:val="28"/>
                <w:szCs w:val="28"/>
              </w:rPr>
              <w:t>+ C</w:t>
            </w:r>
            <w:r w:rsidRPr="001F02BC">
              <w:rPr>
                <w:color w:val="000000"/>
                <w:sz w:val="28"/>
                <w:szCs w:val="28"/>
                <w:vertAlign w:val="subscript"/>
              </w:rPr>
              <w:t>q</w:t>
            </w:r>
          </w:p>
        </w:tc>
      </w:tr>
    </w:tbl>
    <w:p w:rsidR="00D67BA0" w:rsidRDefault="00D67BA0" w:rsidP="00E6592E">
      <w:pPr>
        <w:spacing w:before="240" w:line="276" w:lineRule="auto"/>
        <w:ind w:firstLine="720"/>
        <w:jc w:val="both"/>
        <w:rPr>
          <w:sz w:val="28"/>
          <w:szCs w:val="28"/>
          <w:lang w:val="nl-NL"/>
        </w:rPr>
      </w:pPr>
      <w:r>
        <w:rPr>
          <w:sz w:val="28"/>
          <w:szCs w:val="28"/>
          <w:lang w:val="nl-NL"/>
        </w:rPr>
        <w:t>a)</w:t>
      </w:r>
      <w:r w:rsidR="0000790F" w:rsidRPr="00181453">
        <w:rPr>
          <w:sz w:val="28"/>
          <w:szCs w:val="28"/>
          <w:lang w:val="nl-NL"/>
        </w:rPr>
        <w:t xml:space="preserve"> Chi phí vật tư trực tiếp </w:t>
      </w:r>
      <w:r w:rsidR="0000790F" w:rsidRPr="00B961B2">
        <w:rPr>
          <w:sz w:val="28"/>
          <w:szCs w:val="28"/>
          <w:lang w:val="nl-NL"/>
        </w:rPr>
        <w:t>(C</w:t>
      </w:r>
      <w:r w:rsidR="0000790F" w:rsidRPr="00B961B2">
        <w:rPr>
          <w:sz w:val="28"/>
          <w:szCs w:val="28"/>
          <w:vertAlign w:val="subscript"/>
          <w:lang w:val="nl-NL"/>
        </w:rPr>
        <w:t>VT</w:t>
      </w:r>
      <w:r w:rsidR="0000790F" w:rsidRPr="00B961B2">
        <w:rPr>
          <w:sz w:val="28"/>
          <w:szCs w:val="28"/>
          <w:lang w:val="nl-NL"/>
        </w:rPr>
        <w:t>)</w:t>
      </w:r>
      <w:r>
        <w:rPr>
          <w:sz w:val="28"/>
          <w:szCs w:val="28"/>
          <w:lang w:val="nl-NL"/>
        </w:rPr>
        <w:t>, bao gồm</w:t>
      </w:r>
      <w:r w:rsidR="0000790F">
        <w:rPr>
          <w:sz w:val="28"/>
          <w:szCs w:val="28"/>
          <w:lang w:val="nl-NL"/>
        </w:rPr>
        <w:t xml:space="preserve"> </w:t>
      </w:r>
      <w:r w:rsidRPr="00242784">
        <w:rPr>
          <w:sz w:val="28"/>
          <w:szCs w:val="28"/>
          <w:lang w:val="nl-NL"/>
        </w:rPr>
        <w:t xml:space="preserve">chi phí </w:t>
      </w:r>
      <w:r>
        <w:rPr>
          <w:sz w:val="28"/>
          <w:szCs w:val="28"/>
          <w:lang w:val="nl-NL"/>
        </w:rPr>
        <w:t xml:space="preserve">của các vật tư sử dụng trực tiếp trong quá trình hỏa táng, được </w:t>
      </w:r>
      <w:r w:rsidR="0000790F" w:rsidRPr="00295682">
        <w:rPr>
          <w:sz w:val="28"/>
          <w:szCs w:val="28"/>
          <w:lang w:val="nl-NL"/>
        </w:rPr>
        <w:t>xác</w:t>
      </w:r>
      <w:r w:rsidR="0000790F" w:rsidRPr="00181453">
        <w:rPr>
          <w:sz w:val="28"/>
          <w:szCs w:val="28"/>
          <w:lang w:val="nl-NL"/>
        </w:rPr>
        <w:t xml:space="preserve"> định </w:t>
      </w:r>
      <w:r w:rsidR="0000790F" w:rsidRPr="001F3B16">
        <w:rPr>
          <w:sz w:val="28"/>
          <w:szCs w:val="28"/>
          <w:lang w:val="nl-NL"/>
        </w:rPr>
        <w:t>bằng</w:t>
      </w:r>
      <w:r w:rsidR="0000790F">
        <w:rPr>
          <w:sz w:val="28"/>
          <w:szCs w:val="28"/>
          <w:lang w:val="nl-NL"/>
        </w:rPr>
        <w:t xml:space="preserve"> </w:t>
      </w:r>
      <w:r w:rsidR="0000790F" w:rsidRPr="00181453">
        <w:rPr>
          <w:sz w:val="28"/>
          <w:szCs w:val="28"/>
          <w:lang w:val="nl-NL"/>
        </w:rPr>
        <w:t xml:space="preserve">tổng khối lượng của từng loại vật tư nhân (x) với đơn giá vật tư tương ứng. </w:t>
      </w:r>
      <w:r>
        <w:rPr>
          <w:sz w:val="28"/>
          <w:szCs w:val="28"/>
          <w:lang w:val="nl-NL"/>
        </w:rPr>
        <w:t>Trong đó:</w:t>
      </w:r>
    </w:p>
    <w:p w:rsidR="00D67BA0" w:rsidRDefault="0000790F" w:rsidP="007043C0">
      <w:pPr>
        <w:spacing w:before="60" w:line="276" w:lineRule="auto"/>
        <w:ind w:firstLine="720"/>
        <w:jc w:val="both"/>
        <w:rPr>
          <w:sz w:val="28"/>
          <w:szCs w:val="28"/>
          <w:lang w:val="nl-NL"/>
        </w:rPr>
      </w:pPr>
      <w:r w:rsidRPr="00181453">
        <w:rPr>
          <w:sz w:val="28"/>
          <w:szCs w:val="28"/>
          <w:lang w:val="nl-NL"/>
        </w:rPr>
        <w:t>Khối</w:t>
      </w:r>
      <w:r>
        <w:rPr>
          <w:sz w:val="28"/>
          <w:szCs w:val="28"/>
          <w:lang w:val="nl-NL"/>
        </w:rPr>
        <w:t xml:space="preserve"> lượng của từng loại vật tư được xác định trên cơ sở định mức hao phí vật tư </w:t>
      </w:r>
      <w:r w:rsidR="00C2094D">
        <w:rPr>
          <w:sz w:val="28"/>
          <w:szCs w:val="28"/>
          <w:lang w:val="nl-NL"/>
        </w:rPr>
        <w:t xml:space="preserve">trực tiếp </w:t>
      </w:r>
      <w:r>
        <w:rPr>
          <w:sz w:val="28"/>
          <w:szCs w:val="28"/>
          <w:lang w:val="nl-NL"/>
        </w:rPr>
        <w:t xml:space="preserve">cho dịch vụ hỏa táng do cơ quan </w:t>
      </w:r>
      <w:r w:rsidR="00D67BA0">
        <w:rPr>
          <w:sz w:val="28"/>
          <w:szCs w:val="28"/>
          <w:lang w:val="nl-NL"/>
        </w:rPr>
        <w:t xml:space="preserve">nhà nước </w:t>
      </w:r>
      <w:r>
        <w:rPr>
          <w:sz w:val="28"/>
          <w:szCs w:val="28"/>
          <w:lang w:val="nl-NL"/>
        </w:rPr>
        <w:t xml:space="preserve">có thẩm quyền ban hành hoặc công bố. Trường hợp chưa có định mức hao phí vật tư do cơ quan </w:t>
      </w:r>
      <w:r w:rsidR="00D67BA0">
        <w:rPr>
          <w:sz w:val="28"/>
          <w:szCs w:val="28"/>
          <w:lang w:val="nl-NL"/>
        </w:rPr>
        <w:t xml:space="preserve">nhà nước </w:t>
      </w:r>
      <w:r>
        <w:rPr>
          <w:sz w:val="28"/>
          <w:szCs w:val="28"/>
          <w:lang w:val="nl-NL"/>
        </w:rPr>
        <w:t xml:space="preserve">có thẩm quyền ban hành hoặc công bố, đơn vị lập phương án giá tổ chức xác định định mức hao phí vật tư </w:t>
      </w:r>
      <w:r w:rsidR="00D67BA0">
        <w:rPr>
          <w:sz w:val="28"/>
          <w:szCs w:val="28"/>
          <w:lang w:val="nl-NL"/>
        </w:rPr>
        <w:t xml:space="preserve">hợp lý </w:t>
      </w:r>
      <w:r>
        <w:rPr>
          <w:sz w:val="28"/>
          <w:szCs w:val="28"/>
          <w:lang w:val="nl-NL"/>
        </w:rPr>
        <w:t xml:space="preserve">làm cơ sở để xác định chi phí vật tư khi lập phương án giá dịch vụ hỏa táng. </w:t>
      </w:r>
    </w:p>
    <w:p w:rsidR="00D67BA0" w:rsidRDefault="0000790F" w:rsidP="007043C0">
      <w:pPr>
        <w:spacing w:before="60" w:line="276" w:lineRule="auto"/>
        <w:ind w:firstLine="720"/>
        <w:jc w:val="both"/>
        <w:rPr>
          <w:sz w:val="28"/>
          <w:szCs w:val="28"/>
          <w:lang w:val="nl-NL"/>
        </w:rPr>
      </w:pPr>
      <w:r>
        <w:rPr>
          <w:sz w:val="28"/>
          <w:szCs w:val="28"/>
          <w:lang w:val="nl-NL"/>
        </w:rPr>
        <w:t xml:space="preserve">Giá vật tư </w:t>
      </w:r>
      <w:r w:rsidR="00D67BA0">
        <w:rPr>
          <w:sz w:val="28"/>
          <w:szCs w:val="28"/>
          <w:lang w:val="nl-NL"/>
        </w:rPr>
        <w:t xml:space="preserve">(bao gồm thuế giá trị gia tăng) </w:t>
      </w:r>
      <w:r>
        <w:rPr>
          <w:sz w:val="28"/>
          <w:szCs w:val="28"/>
          <w:lang w:val="nl-NL"/>
        </w:rPr>
        <w:t>là giá</w:t>
      </w:r>
      <w:r w:rsidR="00D67BA0">
        <w:rPr>
          <w:sz w:val="28"/>
          <w:szCs w:val="28"/>
          <w:lang w:val="nl-NL"/>
        </w:rPr>
        <w:t xml:space="preserve"> đến cơ sở hỏa táng, phù hợp với mặt bằng giá thị trường, </w:t>
      </w:r>
      <w:r w:rsidR="00C2094D">
        <w:rPr>
          <w:sz w:val="28"/>
          <w:szCs w:val="28"/>
          <w:lang w:val="nl-NL"/>
        </w:rPr>
        <w:t xml:space="preserve">được </w:t>
      </w:r>
      <w:r w:rsidR="00D67BA0">
        <w:rPr>
          <w:sz w:val="28"/>
          <w:szCs w:val="28"/>
          <w:lang w:val="nl-NL"/>
        </w:rPr>
        <w:t>xác định</w:t>
      </w:r>
      <w:r>
        <w:rPr>
          <w:sz w:val="28"/>
          <w:szCs w:val="28"/>
          <w:lang w:val="nl-NL"/>
        </w:rPr>
        <w:t xml:space="preserve"> theo công bố giá hoặc giá ghi </w:t>
      </w:r>
      <w:r>
        <w:rPr>
          <w:sz w:val="28"/>
          <w:szCs w:val="28"/>
          <w:lang w:val="nl-NL"/>
        </w:rPr>
        <w:lastRenderedPageBreak/>
        <w:t>trên hóa đơn theo quy định pháp luật tại thời điểm lập phương án giá</w:t>
      </w:r>
      <w:r w:rsidR="00D67BA0">
        <w:rPr>
          <w:sz w:val="28"/>
          <w:szCs w:val="28"/>
          <w:lang w:val="nl-NL"/>
        </w:rPr>
        <w:t>,</w:t>
      </w:r>
      <w:r>
        <w:rPr>
          <w:sz w:val="28"/>
          <w:szCs w:val="28"/>
          <w:lang w:val="nl-NL"/>
        </w:rPr>
        <w:t xml:space="preserve"> cộng (+) với chi phí lưu thông hợp lý đến cơ sở hỏa táng (nếu có).</w:t>
      </w:r>
    </w:p>
    <w:p w:rsidR="00620104" w:rsidRDefault="00D67BA0" w:rsidP="007043C0">
      <w:pPr>
        <w:pStyle w:val="BodyTextIndent2"/>
        <w:spacing w:before="120" w:line="276" w:lineRule="auto"/>
        <w:rPr>
          <w:rFonts w:ascii="Times New Roman" w:hAnsi="Times New Roman"/>
          <w:i w:val="0"/>
          <w:szCs w:val="28"/>
          <w:lang w:val="nl-NL"/>
        </w:rPr>
      </w:pPr>
      <w:r>
        <w:rPr>
          <w:rFonts w:ascii="Times New Roman" w:hAnsi="Times New Roman"/>
          <w:i w:val="0"/>
          <w:szCs w:val="28"/>
          <w:lang w:val="nl-NL"/>
        </w:rPr>
        <w:t>b)</w:t>
      </w:r>
      <w:r w:rsidR="0000790F" w:rsidRPr="003C6EE8">
        <w:rPr>
          <w:rFonts w:ascii="Times New Roman" w:hAnsi="Times New Roman"/>
          <w:i w:val="0"/>
          <w:szCs w:val="28"/>
          <w:lang w:val="nl-NL"/>
        </w:rPr>
        <w:t xml:space="preserve"> Chi phí nhân công trực tiếp</w:t>
      </w:r>
      <w:r w:rsidR="0000790F">
        <w:rPr>
          <w:rFonts w:ascii="Times New Roman" w:hAnsi="Times New Roman"/>
          <w:i w:val="0"/>
          <w:szCs w:val="28"/>
          <w:lang w:val="nl-NL"/>
        </w:rPr>
        <w:t xml:space="preserve"> </w:t>
      </w:r>
      <w:r w:rsidR="0000790F" w:rsidRPr="00B961B2">
        <w:rPr>
          <w:i w:val="0"/>
          <w:szCs w:val="28"/>
          <w:lang w:val="nl-NL"/>
        </w:rPr>
        <w:t>(C</w:t>
      </w:r>
      <w:r w:rsidR="0000790F" w:rsidRPr="00B961B2">
        <w:rPr>
          <w:i w:val="0"/>
          <w:szCs w:val="28"/>
          <w:vertAlign w:val="subscript"/>
          <w:lang w:val="nl-NL"/>
        </w:rPr>
        <w:t>NC</w:t>
      </w:r>
      <w:r w:rsidR="0000790F" w:rsidRPr="00B961B2">
        <w:rPr>
          <w:i w:val="0"/>
          <w:szCs w:val="28"/>
          <w:lang w:val="nl-NL"/>
        </w:rPr>
        <w:t>),</w:t>
      </w:r>
      <w:r w:rsidR="0000790F" w:rsidRPr="003C6EE8">
        <w:rPr>
          <w:rFonts w:ascii="Times New Roman" w:hAnsi="Times New Roman"/>
          <w:i w:val="0"/>
          <w:szCs w:val="28"/>
          <w:lang w:val="nl-NL"/>
        </w:rPr>
        <w:t xml:space="preserve"> </w:t>
      </w:r>
      <w:r w:rsidR="0000790F" w:rsidRPr="001F3B16">
        <w:rPr>
          <w:rFonts w:ascii="Times New Roman" w:hAnsi="Times New Roman"/>
          <w:i w:val="0"/>
          <w:szCs w:val="28"/>
          <w:lang w:val="nl-NL"/>
        </w:rPr>
        <w:t xml:space="preserve">bao gồm: </w:t>
      </w:r>
      <w:r>
        <w:rPr>
          <w:rFonts w:ascii="Times New Roman" w:hAnsi="Times New Roman"/>
          <w:i w:val="0"/>
          <w:szCs w:val="28"/>
          <w:lang w:val="nl-NL"/>
        </w:rPr>
        <w:t xml:space="preserve">các khoản chi phí tính bằng tiền mà các cơ sở hỏa táng phải trả cho người lao động trực tiếp như: </w:t>
      </w:r>
      <w:r w:rsidR="0000790F" w:rsidRPr="001F3B16">
        <w:rPr>
          <w:rFonts w:ascii="Times New Roman" w:hAnsi="Times New Roman"/>
          <w:i w:val="0"/>
          <w:szCs w:val="28"/>
          <w:lang w:val="nl-NL"/>
        </w:rPr>
        <w:t>tiền lương, tiền công và các khoản phụ cấp có tính chất lương; bảo hiểm xã hội, bảo hiểm y tế, bảo hiểm thất nghiệp, kinh phí công đoàn và các khoản chi khác theo qui định đối với công nhân trực tiếp thực hiện dịch vụ hỏa táng. Trong đó</w:t>
      </w:r>
      <w:r w:rsidR="00620104">
        <w:rPr>
          <w:rFonts w:ascii="Times New Roman" w:hAnsi="Times New Roman"/>
          <w:i w:val="0"/>
          <w:szCs w:val="28"/>
          <w:lang w:val="nl-NL"/>
        </w:rPr>
        <w:t>:</w:t>
      </w:r>
    </w:p>
    <w:p w:rsidR="00620104" w:rsidRDefault="00620104" w:rsidP="007043C0">
      <w:pPr>
        <w:pStyle w:val="BodyTextIndent2"/>
        <w:spacing w:before="60" w:line="276" w:lineRule="auto"/>
        <w:rPr>
          <w:rFonts w:ascii="Times New Roman" w:hAnsi="Times New Roman"/>
          <w:i w:val="0"/>
          <w:szCs w:val="28"/>
          <w:lang w:val="nl-NL"/>
        </w:rPr>
      </w:pPr>
      <w:r>
        <w:rPr>
          <w:rFonts w:ascii="Times New Roman" w:hAnsi="Times New Roman"/>
          <w:i w:val="0"/>
          <w:szCs w:val="28"/>
          <w:lang w:val="nl-NL"/>
        </w:rPr>
        <w:t>C</w:t>
      </w:r>
      <w:r w:rsidR="0000790F" w:rsidRPr="001F3B16">
        <w:rPr>
          <w:rFonts w:ascii="Times New Roman" w:hAnsi="Times New Roman"/>
          <w:i w:val="0"/>
          <w:szCs w:val="28"/>
          <w:lang w:val="nl-NL"/>
        </w:rPr>
        <w:t>hi phí tiền lương, tiền công được xác định trên cơ sở số lượn</w:t>
      </w:r>
      <w:r w:rsidR="0000790F" w:rsidRPr="006149EF">
        <w:rPr>
          <w:rFonts w:ascii="Times New Roman" w:hAnsi="Times New Roman"/>
          <w:i w:val="0"/>
          <w:szCs w:val="28"/>
          <w:lang w:val="nl-NL"/>
        </w:rPr>
        <w:t xml:space="preserve">g ngày công theo định mức hao phí nhân công trực tiếp </w:t>
      </w:r>
      <w:r>
        <w:rPr>
          <w:rFonts w:ascii="Times New Roman" w:hAnsi="Times New Roman"/>
          <w:i w:val="0"/>
          <w:szCs w:val="28"/>
          <w:lang w:val="nl-NL"/>
        </w:rPr>
        <w:t>thực hiện</w:t>
      </w:r>
      <w:r w:rsidR="0000790F" w:rsidRPr="006149EF">
        <w:rPr>
          <w:rFonts w:ascii="Times New Roman" w:hAnsi="Times New Roman"/>
          <w:i w:val="0"/>
          <w:szCs w:val="28"/>
          <w:lang w:val="nl-NL"/>
        </w:rPr>
        <w:t xml:space="preserve"> dịch vụ hỏa táng do cơ quan</w:t>
      </w:r>
      <w:r>
        <w:rPr>
          <w:rFonts w:ascii="Times New Roman" w:hAnsi="Times New Roman"/>
          <w:i w:val="0"/>
          <w:szCs w:val="28"/>
          <w:lang w:val="nl-NL"/>
        </w:rPr>
        <w:t xml:space="preserve"> nhà nước</w:t>
      </w:r>
      <w:r w:rsidR="0000790F" w:rsidRPr="006149EF">
        <w:rPr>
          <w:rFonts w:ascii="Times New Roman" w:hAnsi="Times New Roman"/>
          <w:i w:val="0"/>
          <w:szCs w:val="28"/>
          <w:lang w:val="nl-NL"/>
        </w:rPr>
        <w:t xml:space="preserve"> có thẩm quyền ban hành hoặc công bố nhân (x) với đơn giá ngày công </w:t>
      </w:r>
      <w:r w:rsidR="0000790F" w:rsidRPr="006149EF">
        <w:rPr>
          <w:rFonts w:ascii="Times New Roman" w:hAnsi="Times New Roman"/>
          <w:i w:val="0"/>
          <w:iCs/>
          <w:szCs w:val="28"/>
          <w:lang w:val="nl-NL"/>
        </w:rPr>
        <w:t>tương ứng</w:t>
      </w:r>
      <w:r w:rsidR="0000790F" w:rsidRPr="006149EF">
        <w:rPr>
          <w:rFonts w:ascii="Times New Roman" w:hAnsi="Times New Roman"/>
          <w:i w:val="0"/>
          <w:szCs w:val="28"/>
          <w:lang w:val="nl-NL"/>
        </w:rPr>
        <w:t>. Đơn giá ngày cô</w:t>
      </w:r>
      <w:r w:rsidR="0000790F">
        <w:rPr>
          <w:rFonts w:ascii="Times New Roman" w:hAnsi="Times New Roman"/>
          <w:i w:val="0"/>
          <w:szCs w:val="28"/>
          <w:lang w:val="nl-NL"/>
        </w:rPr>
        <w:t>ng của công nhân trực tiếp</w:t>
      </w:r>
      <w:r w:rsidRPr="00620104">
        <w:rPr>
          <w:rFonts w:ascii="Times New Roman" w:hAnsi="Times New Roman"/>
          <w:i w:val="0"/>
          <w:szCs w:val="28"/>
          <w:lang w:val="nl-NL"/>
        </w:rPr>
        <w:t xml:space="preserve"> </w:t>
      </w:r>
      <w:r>
        <w:rPr>
          <w:rFonts w:ascii="Times New Roman" w:hAnsi="Times New Roman"/>
          <w:i w:val="0"/>
          <w:szCs w:val="28"/>
          <w:lang w:val="nl-NL"/>
        </w:rPr>
        <w:t>thực hiện</w:t>
      </w:r>
      <w:r w:rsidRPr="006149EF">
        <w:rPr>
          <w:rFonts w:ascii="Times New Roman" w:hAnsi="Times New Roman"/>
          <w:i w:val="0"/>
          <w:szCs w:val="28"/>
          <w:lang w:val="nl-NL"/>
        </w:rPr>
        <w:t xml:space="preserve"> dịch vụ hỏa táng</w:t>
      </w:r>
      <w:r w:rsidR="0000790F">
        <w:rPr>
          <w:rFonts w:ascii="Times New Roman" w:hAnsi="Times New Roman"/>
          <w:i w:val="0"/>
          <w:szCs w:val="28"/>
          <w:lang w:val="nl-NL"/>
        </w:rPr>
        <w:t xml:space="preserve"> </w:t>
      </w:r>
      <w:r w:rsidR="0000790F" w:rsidRPr="006149EF">
        <w:rPr>
          <w:rFonts w:ascii="Times New Roman" w:hAnsi="Times New Roman"/>
          <w:i w:val="0"/>
          <w:szCs w:val="28"/>
          <w:lang w:val="nl-NL"/>
        </w:rPr>
        <w:t xml:space="preserve">xác định theo quy định của cơ quan nhà nước có thẩm quyền (Bộ Lao động - Thương binh và Xã hội; Ủy ban nhân dân cấp tỉnh). Trường hợp chưa có định mức hao phí nhân công do cơ quan </w:t>
      </w:r>
      <w:r>
        <w:rPr>
          <w:rFonts w:ascii="Times New Roman" w:hAnsi="Times New Roman"/>
          <w:i w:val="0"/>
          <w:szCs w:val="28"/>
          <w:lang w:val="nl-NL"/>
        </w:rPr>
        <w:t xml:space="preserve">nhà nước </w:t>
      </w:r>
      <w:r w:rsidR="0000790F" w:rsidRPr="006149EF">
        <w:rPr>
          <w:rFonts w:ascii="Times New Roman" w:hAnsi="Times New Roman"/>
          <w:i w:val="0"/>
          <w:szCs w:val="28"/>
          <w:lang w:val="nl-NL"/>
        </w:rPr>
        <w:t xml:space="preserve">có thẩm quyền ban hành hoặc công bố, đơn vị lập phương án giá tổ chức xác định hao phí nhân công </w:t>
      </w:r>
      <w:r>
        <w:rPr>
          <w:rFonts w:ascii="Times New Roman" w:hAnsi="Times New Roman"/>
          <w:i w:val="0"/>
          <w:szCs w:val="28"/>
          <w:lang w:val="nl-NL"/>
        </w:rPr>
        <w:t xml:space="preserve">hợp lý </w:t>
      </w:r>
      <w:r w:rsidR="0000790F" w:rsidRPr="006149EF">
        <w:rPr>
          <w:rFonts w:ascii="Times New Roman" w:hAnsi="Times New Roman"/>
          <w:i w:val="0"/>
          <w:szCs w:val="28"/>
          <w:lang w:val="nl-NL"/>
        </w:rPr>
        <w:t>làm cơ sở để xác định chi phí</w:t>
      </w:r>
      <w:r w:rsidR="0000790F">
        <w:rPr>
          <w:szCs w:val="28"/>
          <w:lang w:val="nl-NL"/>
        </w:rPr>
        <w:t xml:space="preserve"> </w:t>
      </w:r>
      <w:r w:rsidR="0000790F" w:rsidRPr="006149EF">
        <w:rPr>
          <w:rFonts w:ascii="Times New Roman" w:hAnsi="Times New Roman"/>
          <w:i w:val="0"/>
          <w:szCs w:val="28"/>
          <w:lang w:val="nl-NL"/>
        </w:rPr>
        <w:t xml:space="preserve">nhân công trực tiếp khi lập phương án giá dịch vụ hỏa táng. </w:t>
      </w:r>
    </w:p>
    <w:p w:rsidR="0000790F" w:rsidRPr="003C6EE8" w:rsidRDefault="0000790F" w:rsidP="007043C0">
      <w:pPr>
        <w:pStyle w:val="BodyTextIndent2"/>
        <w:spacing w:before="60" w:line="276" w:lineRule="auto"/>
        <w:rPr>
          <w:rFonts w:ascii="Times New Roman" w:hAnsi="Times New Roman"/>
          <w:i w:val="0"/>
          <w:szCs w:val="28"/>
          <w:lang w:val="nl-NL"/>
        </w:rPr>
      </w:pPr>
      <w:r w:rsidRPr="006149EF">
        <w:rPr>
          <w:rFonts w:ascii="Times New Roman" w:hAnsi="Times New Roman"/>
          <w:i w:val="0"/>
          <w:szCs w:val="28"/>
          <w:lang w:val="nl-NL"/>
        </w:rPr>
        <w:t>Chi</w:t>
      </w:r>
      <w:r w:rsidRPr="003C6EE8">
        <w:rPr>
          <w:rFonts w:ascii="Times New Roman" w:hAnsi="Times New Roman"/>
          <w:i w:val="0"/>
          <w:szCs w:val="28"/>
          <w:lang w:val="nl-NL"/>
        </w:rPr>
        <w:t xml:space="preserve"> phí bảo hiểm xã hội, bảo hiểm y tế, bảo hiểm thất nghiệp, kinh phí công đoàn và các khoản chi khác của công nhân trực tiếp thực hiện dịch vụ hỏa táng theo quy định hiện hành của pháp luật</w:t>
      </w:r>
      <w:r w:rsidRPr="001F3B16">
        <w:rPr>
          <w:rFonts w:ascii="Times New Roman" w:hAnsi="Times New Roman"/>
          <w:i w:val="0"/>
          <w:szCs w:val="28"/>
          <w:lang w:val="nl-NL"/>
        </w:rPr>
        <w:t xml:space="preserve"> (bao gồm cả khoản do doanh nghiệp chi trả).</w:t>
      </w:r>
    </w:p>
    <w:p w:rsidR="0000790F" w:rsidRPr="00F9309B" w:rsidRDefault="00620104" w:rsidP="00A27EFD">
      <w:pPr>
        <w:spacing w:before="120" w:after="60" w:line="276" w:lineRule="auto"/>
        <w:ind w:firstLine="720"/>
        <w:jc w:val="both"/>
        <w:rPr>
          <w:sz w:val="28"/>
          <w:szCs w:val="28"/>
          <w:lang w:val="nl-NL"/>
        </w:rPr>
      </w:pPr>
      <w:r w:rsidRPr="00F9309B">
        <w:rPr>
          <w:sz w:val="28"/>
          <w:szCs w:val="28"/>
          <w:lang w:val="nl-NL"/>
        </w:rPr>
        <w:t>c)</w:t>
      </w:r>
      <w:r w:rsidR="0000790F" w:rsidRPr="00F9309B">
        <w:rPr>
          <w:sz w:val="28"/>
          <w:szCs w:val="28"/>
          <w:lang w:val="nl-NL"/>
        </w:rPr>
        <w:t xml:space="preserve"> Chi phí máy, thiết bị trực tiếp (C</w:t>
      </w:r>
      <w:r w:rsidR="0000790F" w:rsidRPr="00F9309B">
        <w:rPr>
          <w:sz w:val="28"/>
          <w:szCs w:val="28"/>
          <w:vertAlign w:val="subscript"/>
          <w:lang w:val="nl-NL"/>
        </w:rPr>
        <w:t>M</w:t>
      </w:r>
      <w:r w:rsidR="0000790F" w:rsidRPr="00F9309B">
        <w:rPr>
          <w:sz w:val="28"/>
          <w:szCs w:val="28"/>
          <w:lang w:val="nl-NL"/>
        </w:rPr>
        <w:t>)</w:t>
      </w:r>
      <w:r w:rsidR="00F9309B" w:rsidRPr="00F9309B">
        <w:rPr>
          <w:sz w:val="28"/>
          <w:szCs w:val="28"/>
          <w:lang w:val="nl-NL"/>
        </w:rPr>
        <w:t>:</w:t>
      </w:r>
      <w:r w:rsidR="0000790F" w:rsidRPr="00F9309B">
        <w:rPr>
          <w:sz w:val="28"/>
          <w:szCs w:val="28"/>
          <w:lang w:val="nl-NL"/>
        </w:rPr>
        <w:t xml:space="preserve"> xác định trên cơ sở số lượng ca máy, thiết bị trực tiếp theo định mức hao phí do cơ quan </w:t>
      </w:r>
      <w:r w:rsidR="00C2094D">
        <w:rPr>
          <w:sz w:val="28"/>
          <w:szCs w:val="28"/>
          <w:lang w:val="nl-NL"/>
        </w:rPr>
        <w:t xml:space="preserve">nhà nước </w:t>
      </w:r>
      <w:r w:rsidR="0000790F" w:rsidRPr="00F9309B">
        <w:rPr>
          <w:sz w:val="28"/>
          <w:szCs w:val="28"/>
          <w:lang w:val="nl-NL"/>
        </w:rPr>
        <w:t xml:space="preserve">có thẩm quyền ban hành hoặc công bố nhân (x) với đơn giá ca máy </w:t>
      </w:r>
      <w:r w:rsidR="0000790F" w:rsidRPr="00F9309B">
        <w:rPr>
          <w:iCs/>
          <w:sz w:val="28"/>
          <w:szCs w:val="28"/>
          <w:lang w:val="nl-NL"/>
        </w:rPr>
        <w:t>tương ứng. Đ</w:t>
      </w:r>
      <w:r w:rsidR="0000790F" w:rsidRPr="00F9309B">
        <w:rPr>
          <w:sz w:val="28"/>
          <w:szCs w:val="28"/>
          <w:lang w:val="nl-NL"/>
        </w:rPr>
        <w:t>ơn giá ca máy, thiết bị trực tiếp thực hiện dịch vụ hỏa táng xác định trên cơ sở vận dụng phương pháp theo hướng dẫn của Bộ Xây dựng đối với giá ca máy, thiết bị thi công xây dựng công trình, phù hợp với điều kiện làm việc của máy, thiết bị thực hiện dịch vụ này.</w:t>
      </w:r>
      <w:r w:rsidR="0000790F" w:rsidRPr="00F9309B">
        <w:rPr>
          <w:i/>
          <w:sz w:val="28"/>
          <w:szCs w:val="28"/>
          <w:lang w:val="nl-NL"/>
        </w:rPr>
        <w:t xml:space="preserve"> </w:t>
      </w:r>
      <w:r w:rsidR="0000790F" w:rsidRPr="00F9309B">
        <w:rPr>
          <w:sz w:val="28"/>
          <w:szCs w:val="28"/>
          <w:lang w:val="nl-NL"/>
        </w:rPr>
        <w:t xml:space="preserve">Trường hợp chưa có định mức hao phí máy, thiết bị do cơ quan có thẩm quyền ban hành hoặc công bố, đơn vị lập phương án giá tổ chức xác định định mức hao phí máy, thiết bị làm cơ sở để xác định chi phí máy, thiết bị </w:t>
      </w:r>
      <w:r w:rsidR="00F9309B" w:rsidRPr="00F9309B">
        <w:rPr>
          <w:sz w:val="28"/>
          <w:szCs w:val="28"/>
          <w:lang w:val="nl-NL"/>
        </w:rPr>
        <w:t xml:space="preserve">trực tiếp </w:t>
      </w:r>
      <w:r w:rsidR="0000790F" w:rsidRPr="00F9309B">
        <w:rPr>
          <w:sz w:val="28"/>
          <w:szCs w:val="28"/>
          <w:lang w:val="nl-NL"/>
        </w:rPr>
        <w:t>khi lập phương án giá dịch vụ hỏa táng.</w:t>
      </w:r>
    </w:p>
    <w:p w:rsidR="00871AA5" w:rsidRDefault="00F9309B" w:rsidP="00871AA5">
      <w:pPr>
        <w:spacing w:before="120" w:after="60" w:line="276" w:lineRule="auto"/>
        <w:ind w:firstLine="720"/>
        <w:jc w:val="both"/>
        <w:rPr>
          <w:sz w:val="28"/>
          <w:szCs w:val="28"/>
          <w:lang w:val="nl-NL"/>
        </w:rPr>
      </w:pPr>
      <w:r>
        <w:rPr>
          <w:sz w:val="28"/>
          <w:szCs w:val="28"/>
          <w:lang w:val="nl-NL"/>
        </w:rPr>
        <w:t>d)</w:t>
      </w:r>
      <w:r w:rsidR="0000790F" w:rsidRPr="001F3B16">
        <w:rPr>
          <w:sz w:val="28"/>
          <w:szCs w:val="28"/>
          <w:lang w:val="nl-NL"/>
        </w:rPr>
        <w:t xml:space="preserve"> Chi phí </w:t>
      </w:r>
      <w:r w:rsidR="0000790F" w:rsidRPr="00C9101F">
        <w:rPr>
          <w:sz w:val="28"/>
          <w:szCs w:val="28"/>
          <w:lang w:val="nl-NL"/>
        </w:rPr>
        <w:t>sản xuất chung (C</w:t>
      </w:r>
      <w:r w:rsidR="002124AC">
        <w:rPr>
          <w:sz w:val="28"/>
          <w:szCs w:val="28"/>
          <w:vertAlign w:val="subscript"/>
          <w:lang w:val="nl-NL"/>
        </w:rPr>
        <w:t>sxc</w:t>
      </w:r>
      <w:r w:rsidR="0000790F" w:rsidRPr="00C9101F">
        <w:rPr>
          <w:sz w:val="28"/>
          <w:szCs w:val="28"/>
          <w:lang w:val="nl-NL"/>
        </w:rPr>
        <w:t>),</w:t>
      </w:r>
      <w:r w:rsidR="0000790F">
        <w:rPr>
          <w:sz w:val="28"/>
          <w:szCs w:val="28"/>
          <w:lang w:val="nl-NL"/>
        </w:rPr>
        <w:t xml:space="preserve"> bao </w:t>
      </w:r>
      <w:r w:rsidR="0000790F" w:rsidRPr="001F3B16">
        <w:rPr>
          <w:sz w:val="28"/>
          <w:szCs w:val="28"/>
          <w:lang w:val="nl-NL"/>
        </w:rPr>
        <w:t xml:space="preserve">gồm </w:t>
      </w:r>
      <w:r>
        <w:rPr>
          <w:sz w:val="28"/>
          <w:szCs w:val="28"/>
          <w:lang w:val="nl-NL"/>
        </w:rPr>
        <w:t xml:space="preserve">các </w:t>
      </w:r>
      <w:r w:rsidR="00871AA5">
        <w:rPr>
          <w:sz w:val="28"/>
          <w:szCs w:val="28"/>
          <w:lang w:val="nl-NL"/>
        </w:rPr>
        <w:t xml:space="preserve">khoản </w:t>
      </w:r>
      <w:r w:rsidR="0000790F" w:rsidRPr="001F3B16">
        <w:rPr>
          <w:sz w:val="28"/>
          <w:szCs w:val="28"/>
          <w:lang w:val="nl-NL"/>
        </w:rPr>
        <w:t xml:space="preserve">chi phí </w:t>
      </w:r>
      <w:r w:rsidR="00871AA5">
        <w:rPr>
          <w:sz w:val="28"/>
          <w:szCs w:val="28"/>
          <w:lang w:val="nl-NL"/>
        </w:rPr>
        <w:t xml:space="preserve">sản xuất gián tiếp (ngoài các chi phí vật tư trực tiếp; chi phí nhân công trực tiếp; chi phí máy, thiết bị trực tiếp) phát sinh tại cơ sở hỏa táng, gồm: khấu hao, sửa chữa tài sản cố định (trừ máy, thiết bị trực tiếp); </w:t>
      </w:r>
      <w:r w:rsidR="0000790F">
        <w:rPr>
          <w:sz w:val="28"/>
          <w:szCs w:val="28"/>
          <w:lang w:val="nl-NL"/>
        </w:rPr>
        <w:t xml:space="preserve">chi phí vật liệu, dụng cụ, công cụ dùng cho bộ phận, tổ, đội sản xuất; </w:t>
      </w:r>
      <w:r w:rsidR="0000790F" w:rsidRPr="001F3B16">
        <w:rPr>
          <w:sz w:val="28"/>
          <w:szCs w:val="28"/>
          <w:lang w:val="nl-NL"/>
        </w:rPr>
        <w:t xml:space="preserve">tiền lương, phụ cấp có tính chất lương; khoản trích bảo hiểm xã hội, bảo hiểm y tế, bảo hiểm thất nghiệp và kinh phí công đoàn </w:t>
      </w:r>
      <w:r w:rsidR="0000790F" w:rsidRPr="00C9101F">
        <w:rPr>
          <w:sz w:val="28"/>
          <w:szCs w:val="28"/>
          <w:lang w:val="nl-NL"/>
        </w:rPr>
        <w:t xml:space="preserve">của </w:t>
      </w:r>
      <w:r w:rsidR="00871AA5">
        <w:rPr>
          <w:sz w:val="28"/>
          <w:szCs w:val="28"/>
          <w:lang w:val="nl-NL"/>
        </w:rPr>
        <w:t xml:space="preserve">cán bộ, </w:t>
      </w:r>
      <w:r w:rsidR="0000790F">
        <w:rPr>
          <w:sz w:val="28"/>
          <w:szCs w:val="28"/>
          <w:lang w:val="nl-NL"/>
        </w:rPr>
        <w:t xml:space="preserve">nhân viên </w:t>
      </w:r>
      <w:r w:rsidR="0000790F" w:rsidRPr="00F63AA2">
        <w:rPr>
          <w:sz w:val="28"/>
          <w:szCs w:val="28"/>
          <w:lang w:val="nl-NL"/>
        </w:rPr>
        <w:t>bộ phận, tổ, đội sản xuất</w:t>
      </w:r>
      <w:r w:rsidR="0000790F" w:rsidRPr="00A77F63">
        <w:rPr>
          <w:color w:val="FF0000"/>
          <w:sz w:val="28"/>
          <w:szCs w:val="28"/>
          <w:lang w:val="nl-NL"/>
        </w:rPr>
        <w:t xml:space="preserve"> </w:t>
      </w:r>
      <w:r w:rsidR="0000790F" w:rsidRPr="00C9101F">
        <w:rPr>
          <w:sz w:val="28"/>
          <w:szCs w:val="28"/>
          <w:lang w:val="nl-NL"/>
        </w:rPr>
        <w:t>(</w:t>
      </w:r>
      <w:r w:rsidR="0000790F" w:rsidRPr="001F3B16">
        <w:rPr>
          <w:sz w:val="28"/>
          <w:szCs w:val="28"/>
          <w:lang w:val="nl-NL"/>
        </w:rPr>
        <w:t xml:space="preserve">bao gồm cả khoản do doanh nghiệp chi </w:t>
      </w:r>
      <w:r w:rsidR="0000790F" w:rsidRPr="001F3B16">
        <w:rPr>
          <w:sz w:val="28"/>
          <w:szCs w:val="28"/>
          <w:lang w:val="nl-NL"/>
        </w:rPr>
        <w:lastRenderedPageBreak/>
        <w:t xml:space="preserve">trả); chi phí kiểm định, quan trắc môi trường; </w:t>
      </w:r>
      <w:r w:rsidR="00871AA5">
        <w:rPr>
          <w:sz w:val="28"/>
          <w:szCs w:val="28"/>
          <w:lang w:val="nl-NL"/>
        </w:rPr>
        <w:t xml:space="preserve">chi phí thuê mặt bằng phục vụ sản xuất (nếu có); </w:t>
      </w:r>
      <w:r w:rsidR="0000790F" w:rsidRPr="001F3B16">
        <w:rPr>
          <w:sz w:val="28"/>
          <w:szCs w:val="28"/>
          <w:lang w:val="nl-NL"/>
        </w:rPr>
        <w:t xml:space="preserve">chi phí dịch vụ mua ngoài và các chi phí bằng tiền khác được tính vào giá thành theo quy định của pháp luật. </w:t>
      </w:r>
    </w:p>
    <w:p w:rsidR="0000790F" w:rsidRDefault="00871AA5" w:rsidP="00C2094D">
      <w:pPr>
        <w:spacing w:before="60" w:line="269" w:lineRule="auto"/>
        <w:ind w:firstLine="720"/>
        <w:jc w:val="both"/>
        <w:rPr>
          <w:sz w:val="28"/>
          <w:szCs w:val="28"/>
          <w:lang w:val="nl-NL"/>
        </w:rPr>
      </w:pPr>
      <w:r>
        <w:rPr>
          <w:sz w:val="28"/>
          <w:szCs w:val="28"/>
          <w:lang w:val="nl-NL"/>
        </w:rPr>
        <w:t>Chi phí</w:t>
      </w:r>
      <w:r w:rsidR="0000790F" w:rsidRPr="001F3B16">
        <w:rPr>
          <w:sz w:val="28"/>
          <w:szCs w:val="28"/>
          <w:lang w:val="nl-NL"/>
        </w:rPr>
        <w:t xml:space="preserve"> vật tư, </w:t>
      </w:r>
      <w:r>
        <w:rPr>
          <w:sz w:val="28"/>
          <w:szCs w:val="28"/>
          <w:lang w:val="nl-NL"/>
        </w:rPr>
        <w:t xml:space="preserve">chi phí </w:t>
      </w:r>
      <w:r w:rsidR="0000790F" w:rsidRPr="001F3B16">
        <w:rPr>
          <w:sz w:val="28"/>
          <w:szCs w:val="28"/>
          <w:lang w:val="nl-NL"/>
        </w:rPr>
        <w:t>nhân công</w:t>
      </w:r>
      <w:r>
        <w:rPr>
          <w:sz w:val="28"/>
          <w:szCs w:val="28"/>
          <w:lang w:val="nl-NL"/>
        </w:rPr>
        <w:t xml:space="preserve"> trong chi phí sản xuất chung xác định như cách xác định chi phí vật t</w:t>
      </w:r>
      <w:r w:rsidR="00C2094D">
        <w:rPr>
          <w:sz w:val="28"/>
          <w:szCs w:val="28"/>
          <w:lang w:val="nl-NL"/>
        </w:rPr>
        <w:t>ư, nhân công trực tiếp tại điểm</w:t>
      </w:r>
      <w:r>
        <w:rPr>
          <w:sz w:val="28"/>
          <w:szCs w:val="28"/>
          <w:lang w:val="nl-NL"/>
        </w:rPr>
        <w:t xml:space="preserve"> a, b</w:t>
      </w:r>
      <w:r w:rsidR="0000790F" w:rsidRPr="001F3B16">
        <w:rPr>
          <w:sz w:val="28"/>
          <w:szCs w:val="28"/>
          <w:lang w:val="nl-NL"/>
        </w:rPr>
        <w:t xml:space="preserve"> </w:t>
      </w:r>
      <w:r w:rsidR="00C2094D">
        <w:rPr>
          <w:sz w:val="28"/>
          <w:szCs w:val="28"/>
          <w:lang w:val="nl-NL"/>
        </w:rPr>
        <w:t xml:space="preserve">khoản 4 </w:t>
      </w:r>
      <w:r>
        <w:rPr>
          <w:sz w:val="28"/>
          <w:szCs w:val="28"/>
          <w:lang w:val="nl-NL"/>
        </w:rPr>
        <w:t>Điều này</w:t>
      </w:r>
      <w:r w:rsidR="0000790F" w:rsidRPr="001F3B16">
        <w:rPr>
          <w:sz w:val="28"/>
          <w:szCs w:val="28"/>
          <w:lang w:val="nl-NL"/>
        </w:rPr>
        <w:t>.</w:t>
      </w:r>
    </w:p>
    <w:p w:rsidR="00871AA5" w:rsidRDefault="00871AA5" w:rsidP="00C2094D">
      <w:pPr>
        <w:spacing w:before="60" w:line="269" w:lineRule="auto"/>
        <w:ind w:firstLine="720"/>
        <w:jc w:val="both"/>
        <w:rPr>
          <w:sz w:val="28"/>
          <w:szCs w:val="28"/>
          <w:lang w:val="nl-NL"/>
        </w:rPr>
      </w:pPr>
      <w:r>
        <w:rPr>
          <w:sz w:val="28"/>
          <w:szCs w:val="28"/>
          <w:lang w:val="nl-NL"/>
        </w:rPr>
        <w:t>Chi phí khấu hao, sửa chữa tài sản cố định trong chi phí sản xuất chung xác định theo quy định của Bộ Tài chính về chế độ quản lý, sử dụng và trích khấu hao tài sản cố định.</w:t>
      </w:r>
    </w:p>
    <w:p w:rsidR="00223E83" w:rsidRPr="001F3B16" w:rsidRDefault="00223E83" w:rsidP="00C2094D">
      <w:pPr>
        <w:spacing w:before="60" w:line="269" w:lineRule="auto"/>
        <w:ind w:firstLine="720"/>
        <w:jc w:val="both"/>
        <w:rPr>
          <w:sz w:val="28"/>
          <w:szCs w:val="28"/>
          <w:lang w:val="nl-NL"/>
        </w:rPr>
      </w:pPr>
      <w:r w:rsidRPr="00223E83">
        <w:rPr>
          <w:sz w:val="28"/>
          <w:szCs w:val="28"/>
          <w:lang w:val="nl-NL"/>
        </w:rPr>
        <w:t>Chi phí sản xuất chung (</w:t>
      </w:r>
      <w:r w:rsidRPr="00C9101F">
        <w:rPr>
          <w:sz w:val="28"/>
          <w:szCs w:val="28"/>
          <w:lang w:val="nl-NL"/>
        </w:rPr>
        <w:t>C</w:t>
      </w:r>
      <w:r>
        <w:rPr>
          <w:sz w:val="28"/>
          <w:szCs w:val="28"/>
          <w:vertAlign w:val="subscript"/>
          <w:lang w:val="nl-NL"/>
        </w:rPr>
        <w:t>sxc</w:t>
      </w:r>
      <w:r w:rsidRPr="00223E83">
        <w:rPr>
          <w:sz w:val="28"/>
          <w:szCs w:val="28"/>
          <w:lang w:val="nl-NL"/>
        </w:rPr>
        <w:t>) xác định chi tiết theo từng khoản mục chi phí nêu trên nhưng không vượt quá 18% của chi phí trực tiếp (bao gồm chi phí vật tư, chi phí nhân công, chi phí máy, thiết bị trực tiếp)</w:t>
      </w:r>
      <w:r>
        <w:rPr>
          <w:sz w:val="28"/>
          <w:szCs w:val="28"/>
          <w:lang w:val="nl-NL"/>
        </w:rPr>
        <w:t>.</w:t>
      </w:r>
    </w:p>
    <w:p w:rsidR="002124AC" w:rsidRDefault="00871AA5" w:rsidP="00C2094D">
      <w:pPr>
        <w:spacing w:before="60" w:line="269" w:lineRule="auto"/>
        <w:ind w:firstLine="720"/>
        <w:jc w:val="both"/>
        <w:rPr>
          <w:sz w:val="28"/>
          <w:szCs w:val="28"/>
          <w:lang w:val="nl-NL"/>
        </w:rPr>
      </w:pPr>
      <w:r>
        <w:rPr>
          <w:sz w:val="28"/>
          <w:szCs w:val="28"/>
          <w:lang w:val="nl-NL"/>
        </w:rPr>
        <w:t>đ)</w:t>
      </w:r>
      <w:r w:rsidR="0000790F" w:rsidRPr="005F0F73">
        <w:rPr>
          <w:sz w:val="28"/>
          <w:szCs w:val="28"/>
          <w:lang w:val="nl-NL"/>
        </w:rPr>
        <w:t xml:space="preserve"> Chi phí quản lý </w:t>
      </w:r>
      <w:r w:rsidR="002124AC">
        <w:rPr>
          <w:sz w:val="28"/>
          <w:szCs w:val="28"/>
          <w:lang w:val="nl-NL"/>
        </w:rPr>
        <w:t>cơ sở hỏa táng</w:t>
      </w:r>
      <w:r w:rsidR="0000790F" w:rsidRPr="00F63AA2">
        <w:rPr>
          <w:sz w:val="28"/>
          <w:szCs w:val="28"/>
          <w:lang w:val="nl-NL"/>
        </w:rPr>
        <w:t xml:space="preserve"> (C</w:t>
      </w:r>
      <w:r w:rsidRPr="00871AA5">
        <w:rPr>
          <w:sz w:val="28"/>
          <w:szCs w:val="28"/>
          <w:vertAlign w:val="subscript"/>
          <w:lang w:val="nl-NL"/>
        </w:rPr>
        <w:t>q</w:t>
      </w:r>
      <w:r w:rsidR="0000790F" w:rsidRPr="00F63AA2">
        <w:rPr>
          <w:sz w:val="28"/>
          <w:szCs w:val="28"/>
          <w:lang w:val="nl-NL"/>
        </w:rPr>
        <w:t>),</w:t>
      </w:r>
      <w:r w:rsidR="0000790F">
        <w:rPr>
          <w:sz w:val="28"/>
          <w:szCs w:val="28"/>
          <w:lang w:val="nl-NL"/>
        </w:rPr>
        <w:t xml:space="preserve"> </w:t>
      </w:r>
      <w:r w:rsidR="002124AC">
        <w:rPr>
          <w:sz w:val="28"/>
          <w:szCs w:val="28"/>
          <w:lang w:val="nl-NL"/>
        </w:rPr>
        <w:t xml:space="preserve">bao gồm toàn bộ các khoản chi phí chi cho bộ máy quản lý và điều hành cơ sở hỏa táng, các khoản chi phí có tính chất chung của toàn cơ sở hỏa táng như: khấu hao, sửa chữa tài sản cố định phục vụ bộ máy quản lý và điều hành cơ sở hỏa táng; </w:t>
      </w:r>
      <w:r w:rsidR="0000790F" w:rsidRPr="005F0F73">
        <w:rPr>
          <w:sz w:val="28"/>
          <w:szCs w:val="28"/>
          <w:lang w:val="nl-NL"/>
        </w:rPr>
        <w:t xml:space="preserve">chi phí tiền lương, tiền công và các khoản phụ cấp có tính chất lương; bảo hiểm xã hội, bảo hiểm y tế; bảo </w:t>
      </w:r>
      <w:r w:rsidR="0000790F" w:rsidRPr="001F3B16">
        <w:rPr>
          <w:sz w:val="28"/>
          <w:szCs w:val="28"/>
          <w:lang w:val="nl-NL"/>
        </w:rPr>
        <w:t xml:space="preserve">hiểm thất nghiệp và kinh phí công đoàn của bộ máy quản lý (bao gồm cả khoản do doanh nghiệp chi trả); chi phí vật liệu, đồ dùng cho văn phòng, các khoản thuế, phí và lệ phí, chi phí dịch vụ mua ngoài thuộc văn phòng; các chi phí chung khác </w:t>
      </w:r>
      <w:r w:rsidR="002124AC">
        <w:rPr>
          <w:sz w:val="28"/>
          <w:szCs w:val="28"/>
          <w:lang w:val="nl-NL"/>
        </w:rPr>
        <w:t xml:space="preserve">cho toàn cơ sở hỏa táng </w:t>
      </w:r>
      <w:r w:rsidR="0000790F" w:rsidRPr="001F3B16">
        <w:rPr>
          <w:sz w:val="28"/>
          <w:szCs w:val="28"/>
          <w:lang w:val="nl-NL"/>
        </w:rPr>
        <w:t xml:space="preserve">theo qui định. </w:t>
      </w:r>
    </w:p>
    <w:p w:rsidR="002124AC" w:rsidRPr="002124AC" w:rsidRDefault="002124AC" w:rsidP="00C2094D">
      <w:pPr>
        <w:spacing w:before="60" w:line="269" w:lineRule="auto"/>
        <w:ind w:firstLine="720"/>
        <w:jc w:val="both"/>
        <w:rPr>
          <w:spacing w:val="-4"/>
          <w:sz w:val="28"/>
          <w:szCs w:val="28"/>
          <w:lang w:val="nl-NL"/>
        </w:rPr>
      </w:pPr>
      <w:r w:rsidRPr="002124AC">
        <w:rPr>
          <w:spacing w:val="-4"/>
          <w:sz w:val="28"/>
          <w:szCs w:val="28"/>
          <w:lang w:val="nl-NL"/>
        </w:rPr>
        <w:t>Chi phí vật tư, chi phí nhân công trong chi phí quản lý cơ sở hỏa táng xác định như cách xác định chi phí vật t</w:t>
      </w:r>
      <w:r w:rsidR="00C40318">
        <w:rPr>
          <w:spacing w:val="-4"/>
          <w:sz w:val="28"/>
          <w:szCs w:val="28"/>
          <w:lang w:val="nl-NL"/>
        </w:rPr>
        <w:t>ư, nhân công trực tiếp tại điểm</w:t>
      </w:r>
      <w:r w:rsidRPr="002124AC">
        <w:rPr>
          <w:spacing w:val="-4"/>
          <w:sz w:val="28"/>
          <w:szCs w:val="28"/>
          <w:lang w:val="nl-NL"/>
        </w:rPr>
        <w:t xml:space="preserve"> a, b </w:t>
      </w:r>
      <w:r w:rsidR="00C40318">
        <w:rPr>
          <w:spacing w:val="-4"/>
          <w:sz w:val="28"/>
          <w:szCs w:val="28"/>
          <w:lang w:val="nl-NL"/>
        </w:rPr>
        <w:t xml:space="preserve">khoản 4 </w:t>
      </w:r>
      <w:r w:rsidRPr="002124AC">
        <w:rPr>
          <w:spacing w:val="-4"/>
          <w:sz w:val="28"/>
          <w:szCs w:val="28"/>
          <w:lang w:val="nl-NL"/>
        </w:rPr>
        <w:t>Điều này.</w:t>
      </w:r>
    </w:p>
    <w:p w:rsidR="002124AC" w:rsidRPr="001F3B16" w:rsidRDefault="002124AC" w:rsidP="00C2094D">
      <w:pPr>
        <w:spacing w:before="60" w:line="269" w:lineRule="auto"/>
        <w:ind w:firstLine="720"/>
        <w:jc w:val="both"/>
        <w:rPr>
          <w:sz w:val="28"/>
          <w:szCs w:val="28"/>
          <w:lang w:val="nl-NL"/>
        </w:rPr>
      </w:pPr>
      <w:r>
        <w:rPr>
          <w:sz w:val="28"/>
          <w:szCs w:val="28"/>
          <w:lang w:val="nl-NL"/>
        </w:rPr>
        <w:t xml:space="preserve">Chi phí khấu hao, sửa chữa tài sản cố định trong chi phí </w:t>
      </w:r>
      <w:r w:rsidRPr="002124AC">
        <w:rPr>
          <w:spacing w:val="-4"/>
          <w:sz w:val="28"/>
          <w:szCs w:val="28"/>
          <w:lang w:val="nl-NL"/>
        </w:rPr>
        <w:t xml:space="preserve">quản lý cơ sở hỏa táng </w:t>
      </w:r>
      <w:r>
        <w:rPr>
          <w:sz w:val="28"/>
          <w:szCs w:val="28"/>
          <w:lang w:val="nl-NL"/>
        </w:rPr>
        <w:t>xác định theo quy định của Bộ Tài chính về chế độ quản lý, sử dụng và trích khấu hao tài sản cố định.</w:t>
      </w:r>
    </w:p>
    <w:p w:rsidR="0000790F" w:rsidRPr="001F3B16" w:rsidRDefault="0000790F" w:rsidP="00C2094D">
      <w:pPr>
        <w:spacing w:before="60" w:line="269" w:lineRule="auto"/>
        <w:ind w:firstLine="720"/>
        <w:jc w:val="both"/>
        <w:rPr>
          <w:sz w:val="28"/>
          <w:szCs w:val="28"/>
          <w:lang w:val="nl-NL"/>
        </w:rPr>
      </w:pPr>
      <w:r w:rsidRPr="001F3B16">
        <w:rPr>
          <w:sz w:val="28"/>
          <w:szCs w:val="28"/>
          <w:lang w:val="nl-NL"/>
        </w:rPr>
        <w:t xml:space="preserve">Chi phí quản lý </w:t>
      </w:r>
      <w:r w:rsidR="002124AC" w:rsidRPr="002124AC">
        <w:rPr>
          <w:spacing w:val="-4"/>
          <w:sz w:val="28"/>
          <w:szCs w:val="28"/>
          <w:lang w:val="nl-NL"/>
        </w:rPr>
        <w:t xml:space="preserve">cơ sở hỏa táng </w:t>
      </w:r>
      <w:r w:rsidRPr="001F3B16">
        <w:rPr>
          <w:sz w:val="28"/>
          <w:szCs w:val="28"/>
          <w:lang w:val="nl-NL"/>
        </w:rPr>
        <w:t>xác định chi tiết theo từng khoản chi phí nêu trên nhưng không vượt quá 5% của tổng chi phí</w:t>
      </w:r>
      <w:r w:rsidR="002124AC">
        <w:rPr>
          <w:sz w:val="28"/>
          <w:szCs w:val="28"/>
          <w:lang w:val="nl-NL"/>
        </w:rPr>
        <w:t xml:space="preserve"> sản xuất</w:t>
      </w:r>
      <w:r w:rsidRPr="001F3B16">
        <w:rPr>
          <w:sz w:val="28"/>
          <w:szCs w:val="28"/>
          <w:lang w:val="nl-NL"/>
        </w:rPr>
        <w:t xml:space="preserve"> (</w:t>
      </w:r>
      <w:r w:rsidR="002124AC" w:rsidRPr="002124AC">
        <w:rPr>
          <w:color w:val="000000"/>
          <w:sz w:val="28"/>
          <w:szCs w:val="28"/>
          <w:lang w:val="nl-NL"/>
        </w:rPr>
        <w:t>C</w:t>
      </w:r>
      <w:r w:rsidR="002124AC" w:rsidRPr="002124AC">
        <w:rPr>
          <w:color w:val="000000"/>
          <w:sz w:val="28"/>
          <w:szCs w:val="28"/>
          <w:vertAlign w:val="subscript"/>
          <w:lang w:val="nl-NL"/>
        </w:rPr>
        <w:t>p</w:t>
      </w:r>
      <w:r w:rsidRPr="00A77F63">
        <w:rPr>
          <w:sz w:val="28"/>
          <w:szCs w:val="28"/>
          <w:lang w:val="nl-NL"/>
        </w:rPr>
        <w:t>).</w:t>
      </w:r>
    </w:p>
    <w:p w:rsidR="002413D5" w:rsidRPr="00000F66" w:rsidRDefault="002124AC" w:rsidP="00C2094D">
      <w:pPr>
        <w:pStyle w:val="BodyTextIndent"/>
        <w:tabs>
          <w:tab w:val="left" w:pos="0"/>
          <w:tab w:val="left" w:pos="990"/>
        </w:tabs>
        <w:spacing w:before="60" w:line="269" w:lineRule="auto"/>
        <w:rPr>
          <w:rFonts w:ascii="Times New Roman" w:hAnsi="Times New Roman"/>
          <w:szCs w:val="28"/>
          <w:lang w:val="nl-NL"/>
        </w:rPr>
      </w:pPr>
      <w:r>
        <w:rPr>
          <w:rFonts w:ascii="Times New Roman" w:hAnsi="Times New Roman"/>
          <w:szCs w:val="28"/>
          <w:lang w:val="nl-NL"/>
        </w:rPr>
        <w:t>5.</w:t>
      </w:r>
      <w:r w:rsidR="00AF7EF4">
        <w:rPr>
          <w:rFonts w:ascii="Times New Roman" w:hAnsi="Times New Roman"/>
          <w:szCs w:val="28"/>
          <w:lang w:val="nl-NL"/>
        </w:rPr>
        <w:t xml:space="preserve"> </w:t>
      </w:r>
      <w:r w:rsidR="00BE7B28">
        <w:rPr>
          <w:rFonts w:ascii="Times New Roman" w:hAnsi="Times New Roman"/>
          <w:szCs w:val="28"/>
          <w:lang w:val="nl-NL"/>
        </w:rPr>
        <w:t>G</w:t>
      </w:r>
      <w:r w:rsidR="00125D61">
        <w:rPr>
          <w:rFonts w:ascii="Times New Roman" w:hAnsi="Times New Roman"/>
          <w:szCs w:val="28"/>
          <w:lang w:val="nl-NL"/>
        </w:rPr>
        <w:t>iá dịch vụ tổ chức tang lễ;</w:t>
      </w:r>
      <w:r w:rsidR="00DD1EE1" w:rsidRPr="00A62DE9">
        <w:rPr>
          <w:rFonts w:ascii="Times New Roman" w:hAnsi="Times New Roman"/>
          <w:szCs w:val="28"/>
          <w:lang w:val="nl-NL"/>
        </w:rPr>
        <w:t xml:space="preserve"> </w:t>
      </w:r>
      <w:r w:rsidR="00125D61">
        <w:rPr>
          <w:rFonts w:ascii="Times New Roman" w:hAnsi="Times New Roman"/>
          <w:szCs w:val="28"/>
          <w:lang w:val="nl-NL"/>
        </w:rPr>
        <w:t>chăm sóc mộ, tu sửa mộ; bảo quản, lưu trữ tro cốt</w:t>
      </w:r>
      <w:r w:rsidR="00DD1EE1" w:rsidRPr="00A62DE9">
        <w:rPr>
          <w:rFonts w:ascii="Times New Roman" w:hAnsi="Times New Roman"/>
          <w:szCs w:val="28"/>
          <w:lang w:val="nl-NL"/>
        </w:rPr>
        <w:t xml:space="preserve"> và dịch vụ phục vụ việc thăm viếng, tưởng niệm</w:t>
      </w:r>
      <w:r w:rsidR="00851F90" w:rsidRPr="00A62DE9">
        <w:rPr>
          <w:rFonts w:ascii="Times New Roman" w:hAnsi="Times New Roman"/>
          <w:szCs w:val="28"/>
          <w:lang w:val="nl-NL"/>
        </w:rPr>
        <w:t>:</w:t>
      </w:r>
      <w:r w:rsidR="00DD1EE1" w:rsidRPr="00A62DE9">
        <w:rPr>
          <w:rFonts w:ascii="Times New Roman" w:hAnsi="Times New Roman"/>
          <w:szCs w:val="28"/>
          <w:lang w:val="nl-NL"/>
        </w:rPr>
        <w:t xml:space="preserve"> </w:t>
      </w:r>
      <w:r w:rsidR="00BA1EF1">
        <w:rPr>
          <w:rFonts w:ascii="Times New Roman" w:hAnsi="Times New Roman"/>
          <w:szCs w:val="28"/>
          <w:lang w:val="nl-NL"/>
        </w:rPr>
        <w:t xml:space="preserve">xác định theo mặt bằng giá dịch vụ đã hình thành trên thị trường hoặc giá dịch vụ thỏa thuận giữa nhà </w:t>
      </w:r>
      <w:r w:rsidR="00BA1EF1" w:rsidRPr="00000F66">
        <w:rPr>
          <w:rFonts w:ascii="Times New Roman" w:hAnsi="Times New Roman"/>
          <w:szCs w:val="28"/>
          <w:lang w:val="nl-NL"/>
        </w:rPr>
        <w:t>cung cấp dịch vụ với người sử dụng dịch vụ tùy theo yêu cầu</w:t>
      </w:r>
      <w:r w:rsidRPr="00000F66">
        <w:rPr>
          <w:rFonts w:ascii="Times New Roman" w:hAnsi="Times New Roman"/>
          <w:szCs w:val="28"/>
          <w:lang w:val="nl-NL"/>
        </w:rPr>
        <w:t xml:space="preserve"> và chất lượng</w:t>
      </w:r>
      <w:r w:rsidR="00BA1EF1" w:rsidRPr="00000F66">
        <w:rPr>
          <w:rFonts w:ascii="Times New Roman" w:hAnsi="Times New Roman"/>
          <w:szCs w:val="28"/>
          <w:lang w:val="nl-NL"/>
        </w:rPr>
        <w:t xml:space="preserve"> </w:t>
      </w:r>
      <w:r w:rsidRPr="00000F66">
        <w:rPr>
          <w:rFonts w:ascii="Times New Roman" w:hAnsi="Times New Roman"/>
          <w:szCs w:val="28"/>
          <w:lang w:val="nl-NL"/>
        </w:rPr>
        <w:t xml:space="preserve">cung cấp </w:t>
      </w:r>
      <w:r w:rsidR="00BA1EF1" w:rsidRPr="00000F66">
        <w:rPr>
          <w:rFonts w:ascii="Times New Roman" w:hAnsi="Times New Roman"/>
          <w:szCs w:val="28"/>
          <w:lang w:val="nl-NL"/>
        </w:rPr>
        <w:t xml:space="preserve">của dịch vụ, thời gian sử dụng dịch vụ </w:t>
      </w:r>
      <w:r w:rsidR="00B93108" w:rsidRPr="00000F66">
        <w:rPr>
          <w:rFonts w:ascii="Times New Roman" w:hAnsi="Times New Roman"/>
          <w:szCs w:val="28"/>
          <w:lang w:val="nl-NL"/>
        </w:rPr>
        <w:t>phù hợp với chế độ chính sách của Nhà nước, đặc điểm kinh tế -xã hội của địa phương</w:t>
      </w:r>
      <w:r w:rsidR="00BA1EF1" w:rsidRPr="00000F66">
        <w:rPr>
          <w:rFonts w:ascii="Times New Roman" w:hAnsi="Times New Roman"/>
          <w:szCs w:val="28"/>
          <w:lang w:val="nl-NL"/>
        </w:rPr>
        <w:t>.</w:t>
      </w:r>
    </w:p>
    <w:p w:rsidR="002B7EBC" w:rsidRPr="00537DFF" w:rsidRDefault="004E1139" w:rsidP="00971C29">
      <w:pPr>
        <w:pStyle w:val="BodyTextIndent"/>
        <w:spacing w:before="120" w:after="120" w:line="276" w:lineRule="auto"/>
        <w:rPr>
          <w:rFonts w:ascii="Times New Roman" w:hAnsi="Times New Roman"/>
          <w:b/>
          <w:szCs w:val="28"/>
          <w:lang w:val="nl-NL"/>
        </w:rPr>
      </w:pPr>
      <w:r w:rsidRPr="00537DFF">
        <w:rPr>
          <w:rFonts w:ascii="Times New Roman" w:hAnsi="Times New Roman"/>
          <w:b/>
          <w:szCs w:val="28"/>
          <w:lang w:val="nl-NL"/>
        </w:rPr>
        <w:t xml:space="preserve">Điều </w:t>
      </w:r>
      <w:r w:rsidR="005A542D">
        <w:rPr>
          <w:rFonts w:ascii="Times New Roman" w:hAnsi="Times New Roman"/>
          <w:b/>
          <w:szCs w:val="28"/>
          <w:lang w:val="nl-NL"/>
        </w:rPr>
        <w:t>5</w:t>
      </w:r>
      <w:r w:rsidRPr="00537DFF">
        <w:rPr>
          <w:rFonts w:ascii="Times New Roman" w:hAnsi="Times New Roman"/>
          <w:b/>
          <w:szCs w:val="28"/>
          <w:lang w:val="nl-NL"/>
        </w:rPr>
        <w:t>. Tổ chức thực hiện</w:t>
      </w:r>
    </w:p>
    <w:p w:rsidR="00820473" w:rsidRDefault="00622B68" w:rsidP="00C2094D">
      <w:pPr>
        <w:spacing w:after="80" w:line="276" w:lineRule="auto"/>
        <w:ind w:firstLine="720"/>
        <w:jc w:val="both"/>
        <w:rPr>
          <w:sz w:val="28"/>
          <w:szCs w:val="28"/>
          <w:lang w:val="nl-NL"/>
        </w:rPr>
      </w:pPr>
      <w:r w:rsidRPr="00537DFF">
        <w:rPr>
          <w:sz w:val="28"/>
          <w:szCs w:val="28"/>
          <w:lang w:val="nl-NL"/>
        </w:rPr>
        <w:t xml:space="preserve">1. Trách nhiệm lập, thẩm định, phê duyệt giá dịch vụ nghĩa trang và dịch vụ hỏa táng thực hiện theo quy định tại </w:t>
      </w:r>
      <w:r w:rsidRPr="00537DFF">
        <w:rPr>
          <w:iCs/>
          <w:sz w:val="28"/>
          <w:szCs w:val="28"/>
          <w:lang w:val="nl-NL"/>
        </w:rPr>
        <w:t>Điều 28</w:t>
      </w:r>
      <w:r w:rsidRPr="00537DFF">
        <w:rPr>
          <w:sz w:val="28"/>
          <w:szCs w:val="28"/>
          <w:lang w:val="nl-NL"/>
        </w:rPr>
        <w:t xml:space="preserve"> của Nghị định 23/2016/NĐ-CP </w:t>
      </w:r>
      <w:r w:rsidRPr="00537DFF">
        <w:rPr>
          <w:sz w:val="28"/>
          <w:szCs w:val="28"/>
          <w:lang w:val="nl-NL"/>
        </w:rPr>
        <w:lastRenderedPageBreak/>
        <w:t xml:space="preserve">ngày 05/4/2016 của Chính phủ về </w:t>
      </w:r>
      <w:r w:rsidR="00120B7A">
        <w:rPr>
          <w:sz w:val="28"/>
          <w:szCs w:val="28"/>
          <w:lang w:val="nl-NL"/>
        </w:rPr>
        <w:t>x</w:t>
      </w:r>
      <w:r w:rsidRPr="00537DFF">
        <w:rPr>
          <w:sz w:val="28"/>
          <w:szCs w:val="28"/>
          <w:lang w:val="nl-NL"/>
        </w:rPr>
        <w:t>ây dựng, quản lý, sử dụng nghĩa trang và cơ sở hỏa táng.</w:t>
      </w:r>
      <w:r w:rsidR="002471B4">
        <w:rPr>
          <w:sz w:val="28"/>
          <w:szCs w:val="28"/>
          <w:lang w:val="nl-NL"/>
        </w:rPr>
        <w:t xml:space="preserve"> </w:t>
      </w:r>
      <w:r w:rsidR="00EA4CC4">
        <w:rPr>
          <w:sz w:val="28"/>
          <w:szCs w:val="28"/>
          <w:lang w:val="nl-NL"/>
        </w:rPr>
        <w:t xml:space="preserve"> </w:t>
      </w:r>
    </w:p>
    <w:p w:rsidR="00C3639F" w:rsidRDefault="00820473" w:rsidP="00D63421">
      <w:pPr>
        <w:spacing w:before="80" w:after="80" w:line="276" w:lineRule="auto"/>
        <w:ind w:firstLine="720"/>
        <w:jc w:val="both"/>
        <w:rPr>
          <w:sz w:val="28"/>
          <w:szCs w:val="28"/>
          <w:lang w:val="nl-NL"/>
        </w:rPr>
      </w:pPr>
      <w:r>
        <w:rPr>
          <w:sz w:val="28"/>
          <w:szCs w:val="28"/>
          <w:lang w:val="nl-NL"/>
        </w:rPr>
        <w:t>2</w:t>
      </w:r>
      <w:r w:rsidR="00622B68" w:rsidRPr="00820473">
        <w:rPr>
          <w:sz w:val="28"/>
          <w:szCs w:val="28"/>
          <w:lang w:val="nl-NL"/>
        </w:rPr>
        <w:t>. Việc điều chỉnh giá dịch vụ nghĩa trang và dịch vụ</w:t>
      </w:r>
      <w:r w:rsidR="00C3639F" w:rsidRPr="00820473">
        <w:rPr>
          <w:sz w:val="28"/>
          <w:szCs w:val="28"/>
          <w:lang w:val="nl-NL"/>
        </w:rPr>
        <w:t xml:space="preserve"> hỏa táng</w:t>
      </w:r>
      <w:r w:rsidR="00622B68" w:rsidRPr="00820473">
        <w:rPr>
          <w:sz w:val="28"/>
          <w:szCs w:val="28"/>
          <w:lang w:val="nl-NL"/>
        </w:rPr>
        <w:t xml:space="preserve"> </w:t>
      </w:r>
      <w:r w:rsidR="00B93108">
        <w:rPr>
          <w:sz w:val="28"/>
          <w:szCs w:val="28"/>
          <w:lang w:val="nl-NL"/>
        </w:rPr>
        <w:t>do UBND cấp tỉnh quyết định</w:t>
      </w:r>
      <w:r w:rsidR="00B93108" w:rsidRPr="00820473">
        <w:rPr>
          <w:sz w:val="28"/>
          <w:szCs w:val="28"/>
          <w:lang w:val="nl-NL"/>
        </w:rPr>
        <w:t xml:space="preserve"> </w:t>
      </w:r>
      <w:r w:rsidR="00B93108">
        <w:rPr>
          <w:sz w:val="28"/>
          <w:szCs w:val="28"/>
          <w:lang w:val="nl-NL"/>
        </w:rPr>
        <w:t xml:space="preserve">và </w:t>
      </w:r>
      <w:r w:rsidR="00622B68" w:rsidRPr="00820473">
        <w:rPr>
          <w:sz w:val="28"/>
          <w:szCs w:val="28"/>
          <w:lang w:val="nl-NL"/>
        </w:rPr>
        <w:t xml:space="preserve">phải phù hợp với </w:t>
      </w:r>
      <w:r w:rsidR="00C03684" w:rsidRPr="00820473">
        <w:rPr>
          <w:sz w:val="28"/>
          <w:szCs w:val="28"/>
          <w:lang w:val="nl-NL"/>
        </w:rPr>
        <w:t xml:space="preserve">nguyên tắc </w:t>
      </w:r>
      <w:r w:rsidR="00B93108">
        <w:rPr>
          <w:sz w:val="28"/>
          <w:szCs w:val="28"/>
          <w:lang w:val="nl-NL"/>
        </w:rPr>
        <w:t>quy định tại Khoản 6</w:t>
      </w:r>
      <w:r w:rsidR="00C3639F" w:rsidRPr="00820473">
        <w:rPr>
          <w:sz w:val="28"/>
          <w:szCs w:val="28"/>
          <w:lang w:val="nl-NL"/>
        </w:rPr>
        <w:t xml:space="preserve"> Điều </w:t>
      </w:r>
      <w:r w:rsidR="005A542D">
        <w:rPr>
          <w:sz w:val="28"/>
          <w:szCs w:val="28"/>
          <w:lang w:val="nl-NL"/>
        </w:rPr>
        <w:t>3</w:t>
      </w:r>
      <w:r w:rsidR="00C3639F" w:rsidRPr="00820473">
        <w:rPr>
          <w:sz w:val="28"/>
          <w:szCs w:val="28"/>
          <w:lang w:val="nl-NL"/>
        </w:rPr>
        <w:t xml:space="preserve"> của</w:t>
      </w:r>
      <w:r w:rsidR="00C03684" w:rsidRPr="00820473">
        <w:rPr>
          <w:sz w:val="28"/>
          <w:szCs w:val="28"/>
          <w:lang w:val="nl-NL"/>
        </w:rPr>
        <w:t xml:space="preserve"> Thông tư này</w:t>
      </w:r>
      <w:r w:rsidR="00B93108">
        <w:rPr>
          <w:sz w:val="28"/>
          <w:szCs w:val="28"/>
          <w:lang w:val="nl-NL"/>
        </w:rPr>
        <w:t>.</w:t>
      </w:r>
    </w:p>
    <w:p w:rsidR="00B93108" w:rsidRDefault="00B93108" w:rsidP="00D63421">
      <w:pPr>
        <w:spacing w:before="80" w:after="80" w:line="276" w:lineRule="auto"/>
        <w:ind w:firstLine="720"/>
        <w:jc w:val="both"/>
        <w:rPr>
          <w:sz w:val="28"/>
          <w:szCs w:val="28"/>
          <w:lang w:val="nl-NL"/>
        </w:rPr>
      </w:pPr>
      <w:r>
        <w:rPr>
          <w:sz w:val="28"/>
          <w:szCs w:val="28"/>
          <w:lang w:val="nl-NL"/>
        </w:rPr>
        <w:t xml:space="preserve">3. UBND cấp tỉnh căn cứ điều kiện kinh tế, xã hội của địa phương để quy định mức hỗ trợ một phần hoặc toàn bộ chi phí các dịch vụ nghĩa trang, hỏa táng cho các đối tượng </w:t>
      </w:r>
      <w:r w:rsidR="00853A47">
        <w:rPr>
          <w:sz w:val="28"/>
          <w:szCs w:val="28"/>
          <w:lang w:val="nl-NL"/>
        </w:rPr>
        <w:t>được hưởng chính sách xã hội trên địa bàn theo quy định</w:t>
      </w:r>
      <w:r>
        <w:rPr>
          <w:sz w:val="28"/>
          <w:szCs w:val="28"/>
          <w:lang w:val="nl-NL"/>
        </w:rPr>
        <w:t>.</w:t>
      </w:r>
    </w:p>
    <w:p w:rsidR="00622B68" w:rsidRDefault="0056560F" w:rsidP="00D63421">
      <w:pPr>
        <w:spacing w:before="80" w:after="80" w:line="276" w:lineRule="auto"/>
        <w:ind w:firstLine="720"/>
        <w:jc w:val="both"/>
        <w:rPr>
          <w:sz w:val="28"/>
          <w:szCs w:val="28"/>
          <w:lang w:val="nl-NL"/>
        </w:rPr>
      </w:pPr>
      <w:r>
        <w:rPr>
          <w:sz w:val="28"/>
          <w:szCs w:val="28"/>
          <w:lang w:val="nl-NL"/>
        </w:rPr>
        <w:t>4</w:t>
      </w:r>
      <w:r w:rsidR="00622B68" w:rsidRPr="001F3B16">
        <w:rPr>
          <w:sz w:val="28"/>
          <w:szCs w:val="28"/>
          <w:lang w:val="nl-NL"/>
        </w:rPr>
        <w:t xml:space="preserve">. Cơ quan lập phương án giá, </w:t>
      </w:r>
      <w:r w:rsidR="00202DC3">
        <w:rPr>
          <w:sz w:val="28"/>
          <w:szCs w:val="28"/>
          <w:lang w:val="nl-NL"/>
        </w:rPr>
        <w:t>c</w:t>
      </w:r>
      <w:r w:rsidR="003D601F" w:rsidRPr="001F3B16">
        <w:rPr>
          <w:sz w:val="28"/>
          <w:szCs w:val="28"/>
          <w:lang w:val="nl-NL"/>
        </w:rPr>
        <w:t xml:space="preserve">hủ </w:t>
      </w:r>
      <w:r w:rsidR="000118A5" w:rsidRPr="001F3B16">
        <w:rPr>
          <w:sz w:val="28"/>
          <w:szCs w:val="28"/>
          <w:lang w:val="nl-NL"/>
        </w:rPr>
        <w:t>đầu tư</w:t>
      </w:r>
      <w:r w:rsidR="00622B68" w:rsidRPr="001F3B16">
        <w:rPr>
          <w:sz w:val="28"/>
          <w:szCs w:val="28"/>
          <w:lang w:val="nl-NL"/>
        </w:rPr>
        <w:t xml:space="preserve"> </w:t>
      </w:r>
      <w:r w:rsidR="007602D3" w:rsidRPr="001F3B16">
        <w:rPr>
          <w:sz w:val="28"/>
          <w:szCs w:val="28"/>
          <w:lang w:val="nl-NL"/>
        </w:rPr>
        <w:t xml:space="preserve">nghĩa trang và </w:t>
      </w:r>
      <w:r w:rsidR="003D601F" w:rsidRPr="001F3B16">
        <w:rPr>
          <w:sz w:val="28"/>
          <w:szCs w:val="28"/>
          <w:lang w:val="nl-NL"/>
        </w:rPr>
        <w:t xml:space="preserve">cơ sở </w:t>
      </w:r>
      <w:r w:rsidR="007602D3" w:rsidRPr="001F3B16">
        <w:rPr>
          <w:sz w:val="28"/>
          <w:szCs w:val="28"/>
          <w:lang w:val="nl-NL"/>
        </w:rPr>
        <w:t>hỏa táng</w:t>
      </w:r>
      <w:r w:rsidR="007602D3" w:rsidRPr="009834A5">
        <w:rPr>
          <w:sz w:val="28"/>
          <w:szCs w:val="28"/>
          <w:lang w:val="nl-NL"/>
        </w:rPr>
        <w:t xml:space="preserve"> </w:t>
      </w:r>
      <w:r w:rsidR="00622B68" w:rsidRPr="009834A5">
        <w:rPr>
          <w:sz w:val="28"/>
          <w:szCs w:val="28"/>
          <w:lang w:val="nl-NL"/>
        </w:rPr>
        <w:t>được thuê tổ chức, cá nhân tư vấn có năng lực</w:t>
      </w:r>
      <w:r w:rsidR="00622B68" w:rsidRPr="00E62539">
        <w:rPr>
          <w:b/>
          <w:sz w:val="28"/>
          <w:szCs w:val="28"/>
          <w:lang w:val="nl-NL"/>
        </w:rPr>
        <w:t xml:space="preserve"> </w:t>
      </w:r>
      <w:r w:rsidR="00622B68" w:rsidRPr="009834A5">
        <w:rPr>
          <w:sz w:val="28"/>
          <w:szCs w:val="28"/>
          <w:lang w:val="nl-NL"/>
        </w:rPr>
        <w:t xml:space="preserve">để lập hoặc thẩm tra phương án giá </w:t>
      </w:r>
      <w:r w:rsidR="007602D3" w:rsidRPr="009834A5">
        <w:rPr>
          <w:sz w:val="28"/>
          <w:szCs w:val="28"/>
          <w:lang w:val="nl-NL"/>
        </w:rPr>
        <w:t xml:space="preserve">dịch vụ nghĩa trang và dịch vụ hỏa táng </w:t>
      </w:r>
      <w:r w:rsidR="00622B68" w:rsidRPr="009834A5">
        <w:rPr>
          <w:sz w:val="28"/>
          <w:szCs w:val="28"/>
          <w:lang w:val="nl-NL"/>
        </w:rPr>
        <w:t>làm cơ sở để thẩm định, phê duyệt giá dịch vụ nghĩa trang và dịch vụ hỏa táng.</w:t>
      </w:r>
    </w:p>
    <w:p w:rsidR="00EA09D8" w:rsidRPr="00000F66" w:rsidRDefault="00EA09D8" w:rsidP="00EA09D8">
      <w:pPr>
        <w:spacing w:before="80" w:after="80" w:line="276" w:lineRule="auto"/>
        <w:ind w:firstLine="720"/>
        <w:jc w:val="both"/>
        <w:rPr>
          <w:sz w:val="28"/>
          <w:szCs w:val="28"/>
          <w:lang w:val="nl-NL"/>
        </w:rPr>
      </w:pPr>
      <w:r w:rsidRPr="00000F66">
        <w:rPr>
          <w:sz w:val="28"/>
          <w:szCs w:val="28"/>
          <w:lang w:val="nl-NL"/>
        </w:rPr>
        <w:t>5. Đối với các hợp đồng dịch vụ nghĩa trang, dịch vụ hỏa táng đã được ký kết trước thời điểm có hiệu lực của Thông tư này, thì thực hiện theo nội dung đã được thỏa thuận trong hợp đồng. Trường hợp cần thực hiện theo các quy định tại Thông tư này thì Ủy ban nhân dân các tỉnh, thành phố trực thuộc Trung ương xem xét, quyết định.</w:t>
      </w:r>
    </w:p>
    <w:p w:rsidR="00C3639F" w:rsidRDefault="00EA09D8" w:rsidP="00D63421">
      <w:pPr>
        <w:spacing w:before="80" w:after="80" w:line="276" w:lineRule="auto"/>
        <w:ind w:firstLine="720"/>
        <w:jc w:val="both"/>
        <w:rPr>
          <w:sz w:val="28"/>
          <w:szCs w:val="28"/>
          <w:lang w:val="nl-NL"/>
        </w:rPr>
      </w:pPr>
      <w:r w:rsidRPr="00000F66">
        <w:rPr>
          <w:sz w:val="28"/>
          <w:szCs w:val="28"/>
          <w:lang w:val="nl-NL"/>
        </w:rPr>
        <w:t>6</w:t>
      </w:r>
      <w:r w:rsidR="00622B68" w:rsidRPr="00000F66">
        <w:rPr>
          <w:sz w:val="28"/>
          <w:szCs w:val="28"/>
          <w:lang w:val="nl-NL"/>
        </w:rPr>
        <w:t xml:space="preserve">. Bộ Xây dựng </w:t>
      </w:r>
      <w:r w:rsidR="0053694D" w:rsidRPr="00000F66">
        <w:rPr>
          <w:sz w:val="28"/>
          <w:szCs w:val="28"/>
          <w:lang w:val="nl-NL"/>
        </w:rPr>
        <w:t xml:space="preserve">phối hợp với Bộ Tài chính </w:t>
      </w:r>
      <w:r w:rsidR="00820473" w:rsidRPr="00000F66">
        <w:rPr>
          <w:sz w:val="28"/>
          <w:szCs w:val="28"/>
          <w:lang w:val="nl-NL"/>
        </w:rPr>
        <w:t>hướng dẫn,</w:t>
      </w:r>
      <w:r w:rsidR="00622B68" w:rsidRPr="00000F66">
        <w:rPr>
          <w:sz w:val="28"/>
          <w:szCs w:val="28"/>
          <w:lang w:val="nl-NL"/>
        </w:rPr>
        <w:t xml:space="preserve"> kiểm tra việc </w:t>
      </w:r>
      <w:r w:rsidR="00CD2EA5" w:rsidRPr="00000F66">
        <w:rPr>
          <w:sz w:val="28"/>
          <w:szCs w:val="28"/>
          <w:lang w:val="nl-NL"/>
        </w:rPr>
        <w:t>định</w:t>
      </w:r>
      <w:r w:rsidR="00CD2EA5">
        <w:rPr>
          <w:sz w:val="28"/>
          <w:szCs w:val="28"/>
          <w:lang w:val="nl-NL"/>
        </w:rPr>
        <w:t xml:space="preserve"> giá </w:t>
      </w:r>
      <w:r w:rsidR="00622B68" w:rsidRPr="009834A5">
        <w:rPr>
          <w:sz w:val="28"/>
          <w:szCs w:val="28"/>
          <w:lang w:val="nl-NL"/>
        </w:rPr>
        <w:t xml:space="preserve">dịch vụ nghĩa trang và dịch vụ hỏa táng </w:t>
      </w:r>
      <w:r w:rsidR="00CD2EA5">
        <w:rPr>
          <w:sz w:val="28"/>
          <w:szCs w:val="28"/>
          <w:lang w:val="nl-NL"/>
        </w:rPr>
        <w:t>theo quy định tại Thông tư này</w:t>
      </w:r>
      <w:r w:rsidR="00622B68" w:rsidRPr="009834A5">
        <w:rPr>
          <w:sz w:val="28"/>
          <w:szCs w:val="28"/>
          <w:lang w:val="nl-NL"/>
        </w:rPr>
        <w:t>.</w:t>
      </w:r>
    </w:p>
    <w:p w:rsidR="0050051B" w:rsidRPr="00537DFF" w:rsidRDefault="008B4974" w:rsidP="00EA09D8">
      <w:pPr>
        <w:pStyle w:val="BodyTextIndent"/>
        <w:spacing w:before="120" w:after="80" w:line="276" w:lineRule="auto"/>
        <w:ind w:firstLine="675"/>
        <w:rPr>
          <w:rFonts w:ascii="Times New Roman" w:hAnsi="Times New Roman"/>
          <w:b/>
          <w:szCs w:val="28"/>
          <w:lang w:val="nl-NL"/>
        </w:rPr>
      </w:pPr>
      <w:r w:rsidRPr="00537DFF">
        <w:rPr>
          <w:rFonts w:ascii="Times New Roman" w:hAnsi="Times New Roman"/>
          <w:b/>
          <w:szCs w:val="28"/>
          <w:lang w:val="nl-NL"/>
        </w:rPr>
        <w:t xml:space="preserve">Điều </w:t>
      </w:r>
      <w:r w:rsidR="005A542D">
        <w:rPr>
          <w:rFonts w:ascii="Times New Roman" w:hAnsi="Times New Roman"/>
          <w:b/>
          <w:szCs w:val="28"/>
          <w:lang w:val="nl-NL"/>
        </w:rPr>
        <w:t>6</w:t>
      </w:r>
      <w:r w:rsidRPr="00537DFF">
        <w:rPr>
          <w:rFonts w:ascii="Times New Roman" w:hAnsi="Times New Roman"/>
          <w:b/>
          <w:szCs w:val="28"/>
          <w:lang w:val="nl-NL"/>
        </w:rPr>
        <w:t xml:space="preserve">. </w:t>
      </w:r>
      <w:r w:rsidR="008F52B8" w:rsidRPr="00537DFF">
        <w:rPr>
          <w:rFonts w:ascii="Times New Roman" w:hAnsi="Times New Roman"/>
          <w:b/>
          <w:szCs w:val="28"/>
          <w:lang w:val="nl-NL"/>
        </w:rPr>
        <w:t>Hiệu lực thi hành</w:t>
      </w:r>
    </w:p>
    <w:p w:rsidR="00A0637B" w:rsidRPr="00537DFF" w:rsidRDefault="00A0637B" w:rsidP="00D63421">
      <w:pPr>
        <w:pStyle w:val="BodyTextIndent2"/>
        <w:spacing w:before="80" w:after="80" w:line="276" w:lineRule="auto"/>
        <w:ind w:firstLine="677"/>
        <w:rPr>
          <w:rFonts w:ascii="Times New Roman" w:hAnsi="Times New Roman"/>
          <w:i w:val="0"/>
          <w:szCs w:val="28"/>
          <w:lang w:val="nl-NL"/>
        </w:rPr>
      </w:pPr>
      <w:r w:rsidRPr="00537DFF">
        <w:rPr>
          <w:rFonts w:ascii="Times New Roman" w:hAnsi="Times New Roman"/>
          <w:i w:val="0"/>
          <w:szCs w:val="28"/>
          <w:lang w:val="nl-NL"/>
        </w:rPr>
        <w:t>Th</w:t>
      </w:r>
      <w:r w:rsidR="006C5999">
        <w:rPr>
          <w:rFonts w:ascii="Times New Roman" w:hAnsi="Times New Roman"/>
          <w:i w:val="0"/>
          <w:szCs w:val="28"/>
          <w:lang w:val="nl-NL"/>
        </w:rPr>
        <w:t xml:space="preserve">ông tư này có hiệu lực thi hành </w:t>
      </w:r>
      <w:r w:rsidRPr="00537DFF">
        <w:rPr>
          <w:rFonts w:ascii="Times New Roman" w:hAnsi="Times New Roman"/>
          <w:i w:val="0"/>
          <w:szCs w:val="28"/>
          <w:lang w:val="nl-NL"/>
        </w:rPr>
        <w:t xml:space="preserve">kể từ ngày </w:t>
      </w:r>
      <w:r w:rsidR="001F71F3" w:rsidRPr="00537DFF">
        <w:rPr>
          <w:rFonts w:ascii="Times New Roman" w:hAnsi="Times New Roman"/>
          <w:i w:val="0"/>
          <w:szCs w:val="28"/>
          <w:lang w:val="nl-NL"/>
        </w:rPr>
        <w:t xml:space="preserve"> </w:t>
      </w:r>
      <w:r w:rsidR="0077633C">
        <w:rPr>
          <w:rFonts w:ascii="Times New Roman" w:hAnsi="Times New Roman"/>
          <w:i w:val="0"/>
          <w:szCs w:val="28"/>
          <w:lang w:val="nl-NL"/>
        </w:rPr>
        <w:t xml:space="preserve">  </w:t>
      </w:r>
      <w:r w:rsidR="001F71F3" w:rsidRPr="00537DFF">
        <w:rPr>
          <w:rFonts w:ascii="Times New Roman" w:hAnsi="Times New Roman"/>
          <w:i w:val="0"/>
          <w:szCs w:val="28"/>
          <w:lang w:val="nl-NL"/>
        </w:rPr>
        <w:t xml:space="preserve">  /</w:t>
      </w:r>
      <w:r w:rsidR="006C5999">
        <w:rPr>
          <w:rFonts w:ascii="Times New Roman" w:hAnsi="Times New Roman"/>
          <w:i w:val="0"/>
          <w:szCs w:val="28"/>
          <w:lang w:val="nl-NL"/>
        </w:rPr>
        <w:t xml:space="preserve">  </w:t>
      </w:r>
      <w:r w:rsidR="0077633C">
        <w:rPr>
          <w:rFonts w:ascii="Times New Roman" w:hAnsi="Times New Roman"/>
          <w:i w:val="0"/>
          <w:szCs w:val="28"/>
          <w:lang w:val="nl-NL"/>
        </w:rPr>
        <w:t xml:space="preserve"> </w:t>
      </w:r>
      <w:r w:rsidR="006C5999">
        <w:rPr>
          <w:rFonts w:ascii="Times New Roman" w:hAnsi="Times New Roman"/>
          <w:i w:val="0"/>
          <w:szCs w:val="28"/>
          <w:lang w:val="nl-NL"/>
        </w:rPr>
        <w:t xml:space="preserve">  </w:t>
      </w:r>
      <w:r w:rsidR="001F71F3" w:rsidRPr="00537DFF">
        <w:rPr>
          <w:rFonts w:ascii="Times New Roman" w:hAnsi="Times New Roman"/>
          <w:i w:val="0"/>
          <w:szCs w:val="28"/>
          <w:lang w:val="nl-NL"/>
        </w:rPr>
        <w:t>/201</w:t>
      </w:r>
      <w:r w:rsidR="00E6592E">
        <w:rPr>
          <w:rFonts w:ascii="Times New Roman" w:hAnsi="Times New Roman"/>
          <w:i w:val="0"/>
          <w:szCs w:val="28"/>
          <w:lang w:val="nl-NL"/>
        </w:rPr>
        <w:t>9</w:t>
      </w:r>
      <w:r w:rsidR="00E03091">
        <w:rPr>
          <w:rFonts w:ascii="Times New Roman" w:hAnsi="Times New Roman"/>
          <w:i w:val="0"/>
          <w:szCs w:val="28"/>
          <w:lang w:val="nl-NL"/>
        </w:rPr>
        <w:t>.</w:t>
      </w:r>
      <w:r w:rsidR="00B06F2C">
        <w:rPr>
          <w:rFonts w:ascii="Times New Roman" w:hAnsi="Times New Roman"/>
          <w:i w:val="0"/>
          <w:szCs w:val="28"/>
          <w:lang w:val="nl-NL"/>
        </w:rPr>
        <w:t>/.</w:t>
      </w:r>
    </w:p>
    <w:p w:rsidR="00A0637B" w:rsidRPr="00537DFF" w:rsidRDefault="00A0637B" w:rsidP="00A0637B">
      <w:pPr>
        <w:pStyle w:val="BodyTextIndent2"/>
        <w:ind w:firstLine="0"/>
        <w:rPr>
          <w:rFonts w:ascii="Times New Roman" w:hAnsi="Times New Roman"/>
          <w:sz w:val="20"/>
          <w:lang w:val="nl-NL"/>
        </w:rPr>
      </w:pPr>
    </w:p>
    <w:tbl>
      <w:tblPr>
        <w:tblW w:w="9764" w:type="dxa"/>
        <w:tblLook w:val="04A0"/>
      </w:tblPr>
      <w:tblGrid>
        <w:gridCol w:w="5988"/>
        <w:gridCol w:w="3776"/>
      </w:tblGrid>
      <w:tr w:rsidR="00A0637B" w:rsidRPr="00E939C3">
        <w:tc>
          <w:tcPr>
            <w:tcW w:w="5988" w:type="dxa"/>
            <w:shd w:val="clear" w:color="auto" w:fill="auto"/>
          </w:tcPr>
          <w:p w:rsidR="003D39DA" w:rsidRPr="0077633C" w:rsidRDefault="007602D3" w:rsidP="00E6592E">
            <w:pPr>
              <w:spacing w:before="480"/>
              <w:rPr>
                <w:sz w:val="22"/>
                <w:szCs w:val="22"/>
                <w:lang w:val="nl-NL"/>
              </w:rPr>
            </w:pPr>
            <w:r w:rsidRPr="00537DFF">
              <w:rPr>
                <w:b/>
                <w:i/>
                <w:lang w:val="nl-NL"/>
              </w:rPr>
              <w:t>Nơi nhận:</w:t>
            </w:r>
            <w:r w:rsidRPr="00537DFF">
              <w:rPr>
                <w:b/>
                <w:i/>
                <w:lang w:val="nl-NL"/>
              </w:rPr>
              <w:br/>
            </w:r>
            <w:r w:rsidRPr="0077633C">
              <w:rPr>
                <w:sz w:val="22"/>
                <w:szCs w:val="22"/>
                <w:lang w:val="nl-NL"/>
              </w:rPr>
              <w:t>- Thủ tướng, các PTT Chính phủ;</w:t>
            </w:r>
            <w:r w:rsidRPr="0077633C">
              <w:rPr>
                <w:sz w:val="22"/>
                <w:szCs w:val="22"/>
                <w:lang w:val="nl-NL"/>
              </w:rPr>
              <w:br/>
              <w:t>- Các Bộ, cơ quan ngang Bộ, cơ quan thuộc Chính phủ;</w:t>
            </w:r>
            <w:r w:rsidRPr="0077633C">
              <w:rPr>
                <w:sz w:val="22"/>
                <w:szCs w:val="22"/>
                <w:lang w:val="nl-NL"/>
              </w:rPr>
              <w:br/>
              <w:t>- HĐND, UBND các tỉnh, TP trực thuộc TW;</w:t>
            </w:r>
            <w:r w:rsidRPr="0077633C">
              <w:rPr>
                <w:sz w:val="22"/>
                <w:szCs w:val="22"/>
                <w:lang w:val="nl-NL"/>
              </w:rPr>
              <w:br/>
              <w:t>- Văn phòng Quốc hội;</w:t>
            </w:r>
            <w:r w:rsidRPr="0077633C">
              <w:rPr>
                <w:sz w:val="22"/>
                <w:szCs w:val="22"/>
                <w:lang w:val="nl-NL"/>
              </w:rPr>
              <w:br/>
              <w:t>- Văn phòng Chính phủ;</w:t>
            </w:r>
            <w:r w:rsidRPr="0077633C">
              <w:rPr>
                <w:sz w:val="22"/>
                <w:szCs w:val="22"/>
                <w:lang w:val="nl-NL"/>
              </w:rPr>
              <w:br/>
              <w:t>- Văn phòng Chủ tịch nước;</w:t>
            </w:r>
            <w:r w:rsidRPr="0077633C">
              <w:rPr>
                <w:sz w:val="22"/>
                <w:szCs w:val="22"/>
                <w:lang w:val="nl-NL"/>
              </w:rPr>
              <w:br/>
              <w:t>- Văn phòng TW và các Ban của Đảng;</w:t>
            </w:r>
            <w:r w:rsidRPr="0077633C">
              <w:rPr>
                <w:sz w:val="22"/>
                <w:szCs w:val="22"/>
                <w:lang w:val="nl-NL"/>
              </w:rPr>
              <w:br/>
              <w:t>- Cơ quan TW của các đoàn thể;</w:t>
            </w:r>
            <w:r w:rsidRPr="0077633C">
              <w:rPr>
                <w:sz w:val="22"/>
                <w:szCs w:val="22"/>
                <w:lang w:val="nl-NL"/>
              </w:rPr>
              <w:br/>
              <w:t>- Viện Kiểm sát nhân dân tối cao;</w:t>
            </w:r>
            <w:r w:rsidRPr="0077633C">
              <w:rPr>
                <w:sz w:val="22"/>
                <w:szCs w:val="22"/>
                <w:lang w:val="nl-NL"/>
              </w:rPr>
              <w:br/>
              <w:t>- Tòa án nhân dân tối cao;</w:t>
            </w:r>
            <w:r w:rsidRPr="0077633C">
              <w:rPr>
                <w:sz w:val="22"/>
                <w:szCs w:val="22"/>
                <w:lang w:val="nl-NL"/>
              </w:rPr>
              <w:br/>
              <w:t>- Cục kiểm tra văn bản QPPL - Bộ Tư pháp;</w:t>
            </w:r>
            <w:r w:rsidRPr="0077633C">
              <w:rPr>
                <w:sz w:val="22"/>
                <w:szCs w:val="22"/>
                <w:lang w:val="nl-NL"/>
              </w:rPr>
              <w:br/>
              <w:t>- Các đơn vị thuộc Bộ Xây dựng;</w:t>
            </w:r>
            <w:r w:rsidRPr="0077633C">
              <w:rPr>
                <w:sz w:val="22"/>
                <w:szCs w:val="22"/>
                <w:lang w:val="nl-NL"/>
              </w:rPr>
              <w:br/>
              <w:t>- Sở Xây dựng các tỉnh, thành phố trực thuộc TW;</w:t>
            </w:r>
            <w:r w:rsidRPr="0077633C">
              <w:rPr>
                <w:sz w:val="22"/>
                <w:szCs w:val="22"/>
                <w:lang w:val="nl-NL"/>
              </w:rPr>
              <w:br/>
              <w:t>- Sở KT-QH TP Hà Nội, TP Hồ Chí Minh;</w:t>
            </w:r>
            <w:r w:rsidRPr="0077633C">
              <w:rPr>
                <w:sz w:val="22"/>
                <w:szCs w:val="22"/>
                <w:lang w:val="nl-NL"/>
              </w:rPr>
              <w:br/>
              <w:t>- Công báo; Website của Chính phủ, Website Bộ X</w:t>
            </w:r>
            <w:r w:rsidR="00D73BE7" w:rsidRPr="0077633C">
              <w:rPr>
                <w:sz w:val="22"/>
                <w:szCs w:val="22"/>
                <w:lang w:val="nl-NL"/>
              </w:rPr>
              <w:t>ây dựng</w:t>
            </w:r>
            <w:r w:rsidRPr="0077633C">
              <w:rPr>
                <w:sz w:val="22"/>
                <w:szCs w:val="22"/>
                <w:lang w:val="nl-NL"/>
              </w:rPr>
              <w:t>;</w:t>
            </w:r>
            <w:r w:rsidRPr="0077633C">
              <w:rPr>
                <w:rFonts w:ascii="Arial" w:hAnsi="Arial" w:cs="Arial"/>
                <w:sz w:val="22"/>
                <w:szCs w:val="22"/>
                <w:lang w:val="nl-NL"/>
              </w:rPr>
              <w:br/>
            </w:r>
            <w:r w:rsidR="00A0637B" w:rsidRPr="0077633C">
              <w:rPr>
                <w:sz w:val="22"/>
                <w:szCs w:val="22"/>
                <w:lang w:val="nl-NL"/>
              </w:rPr>
              <w:t xml:space="preserve">- Lưu: VP, </w:t>
            </w:r>
            <w:r w:rsidRPr="0077633C">
              <w:rPr>
                <w:sz w:val="22"/>
                <w:szCs w:val="22"/>
                <w:lang w:val="nl-NL"/>
              </w:rPr>
              <w:t xml:space="preserve">Vụ PC, </w:t>
            </w:r>
            <w:r w:rsidR="003D39DA" w:rsidRPr="0077633C">
              <w:rPr>
                <w:sz w:val="22"/>
                <w:szCs w:val="22"/>
                <w:lang w:val="nl-NL"/>
              </w:rPr>
              <w:t>Cục</w:t>
            </w:r>
            <w:r w:rsidRPr="0077633C">
              <w:rPr>
                <w:sz w:val="22"/>
                <w:szCs w:val="22"/>
                <w:lang w:val="nl-NL"/>
              </w:rPr>
              <w:t xml:space="preserve"> </w:t>
            </w:r>
            <w:r w:rsidR="00A0637B" w:rsidRPr="0077633C">
              <w:rPr>
                <w:sz w:val="22"/>
                <w:szCs w:val="22"/>
                <w:lang w:val="nl-NL"/>
              </w:rPr>
              <w:t>KTXD,</w:t>
            </w:r>
            <w:r w:rsidRPr="0077633C">
              <w:rPr>
                <w:sz w:val="22"/>
                <w:szCs w:val="22"/>
                <w:lang w:val="nl-NL"/>
              </w:rPr>
              <w:t xml:space="preserve"> </w:t>
            </w:r>
            <w:r w:rsidR="003D39DA" w:rsidRPr="0077633C">
              <w:rPr>
                <w:sz w:val="22"/>
                <w:szCs w:val="22"/>
                <w:lang w:val="nl-NL"/>
              </w:rPr>
              <w:t>Cục HT</w:t>
            </w:r>
            <w:r w:rsidR="00E61E8E" w:rsidRPr="0077633C">
              <w:rPr>
                <w:sz w:val="22"/>
                <w:szCs w:val="22"/>
                <w:lang w:val="nl-NL"/>
              </w:rPr>
              <w:t>KT</w:t>
            </w:r>
            <w:r w:rsidR="003D39DA" w:rsidRPr="0077633C">
              <w:rPr>
                <w:sz w:val="22"/>
                <w:szCs w:val="22"/>
                <w:lang w:val="nl-NL"/>
              </w:rPr>
              <w:t xml:space="preserve">, </w:t>
            </w:r>
          </w:p>
          <w:p w:rsidR="00A0637B" w:rsidRPr="00537DFF" w:rsidRDefault="00A0637B" w:rsidP="003D39DA">
            <w:pPr>
              <w:rPr>
                <w:lang w:val="nl-NL"/>
              </w:rPr>
            </w:pPr>
            <w:r w:rsidRPr="0077633C">
              <w:rPr>
                <w:sz w:val="22"/>
                <w:szCs w:val="22"/>
                <w:lang w:val="nl-NL"/>
              </w:rPr>
              <w:t>Viện KTXD</w:t>
            </w:r>
            <w:r w:rsidR="003D39DA" w:rsidRPr="0077633C">
              <w:rPr>
                <w:sz w:val="22"/>
                <w:szCs w:val="22"/>
                <w:lang w:val="nl-NL"/>
              </w:rPr>
              <w:t xml:space="preserve"> </w:t>
            </w:r>
            <w:r w:rsidRPr="0077633C">
              <w:rPr>
                <w:sz w:val="22"/>
                <w:szCs w:val="22"/>
                <w:lang w:val="nl-NL"/>
              </w:rPr>
              <w:t>(</w:t>
            </w:r>
            <w:r w:rsidR="006A255A" w:rsidRPr="0077633C">
              <w:rPr>
                <w:sz w:val="22"/>
                <w:szCs w:val="22"/>
                <w:lang w:val="nl-NL"/>
              </w:rPr>
              <w:t>H.</w:t>
            </w:r>
            <w:r w:rsidR="00D326B3" w:rsidRPr="0077633C">
              <w:rPr>
                <w:sz w:val="22"/>
                <w:szCs w:val="22"/>
                <w:lang w:val="nl-NL"/>
              </w:rPr>
              <w:t>2</w:t>
            </w:r>
            <w:r w:rsidRPr="0077633C">
              <w:rPr>
                <w:sz w:val="22"/>
                <w:szCs w:val="22"/>
                <w:lang w:val="nl-NL"/>
              </w:rPr>
              <w:t>50).</w:t>
            </w:r>
            <w:r w:rsidRPr="00537DFF">
              <w:rPr>
                <w:b/>
                <w:lang w:val="nl-NL"/>
              </w:rPr>
              <w:t xml:space="preserve">   </w:t>
            </w:r>
          </w:p>
        </w:tc>
        <w:tc>
          <w:tcPr>
            <w:tcW w:w="3776" w:type="dxa"/>
            <w:shd w:val="clear" w:color="auto" w:fill="auto"/>
          </w:tcPr>
          <w:p w:rsidR="00A0637B" w:rsidRPr="0077633C" w:rsidRDefault="00A0637B" w:rsidP="00157658">
            <w:pPr>
              <w:spacing w:before="120"/>
              <w:jc w:val="center"/>
              <w:rPr>
                <w:b/>
                <w:sz w:val="26"/>
                <w:szCs w:val="26"/>
                <w:lang w:val="nl-NL"/>
              </w:rPr>
            </w:pPr>
            <w:r w:rsidRPr="0077633C">
              <w:rPr>
                <w:b/>
                <w:sz w:val="26"/>
                <w:szCs w:val="26"/>
                <w:lang w:val="nl-NL"/>
              </w:rPr>
              <w:t xml:space="preserve">KT. BỘ TRƯỞNG </w:t>
            </w:r>
          </w:p>
          <w:p w:rsidR="00A0637B" w:rsidRPr="0077633C" w:rsidRDefault="00A0637B" w:rsidP="005C5990">
            <w:pPr>
              <w:jc w:val="center"/>
              <w:rPr>
                <w:b/>
                <w:sz w:val="26"/>
                <w:szCs w:val="26"/>
                <w:lang w:val="nl-NL"/>
              </w:rPr>
            </w:pPr>
            <w:r w:rsidRPr="0077633C">
              <w:rPr>
                <w:b/>
                <w:sz w:val="26"/>
                <w:szCs w:val="26"/>
                <w:lang w:val="nl-NL"/>
              </w:rPr>
              <w:t>THỨ TRƯỞNG</w:t>
            </w:r>
          </w:p>
          <w:p w:rsidR="00A0637B" w:rsidRPr="00537DFF" w:rsidRDefault="00A0637B" w:rsidP="005C5990">
            <w:pPr>
              <w:jc w:val="center"/>
              <w:rPr>
                <w:lang w:val="nl-NL"/>
              </w:rPr>
            </w:pPr>
          </w:p>
          <w:p w:rsidR="00A0637B" w:rsidRPr="00537DFF" w:rsidRDefault="00A0637B" w:rsidP="005C5990">
            <w:pPr>
              <w:jc w:val="center"/>
              <w:rPr>
                <w:lang w:val="nl-NL"/>
              </w:rPr>
            </w:pPr>
          </w:p>
          <w:p w:rsidR="00A0637B" w:rsidRPr="00537DFF" w:rsidRDefault="00A0637B" w:rsidP="005C5990">
            <w:pPr>
              <w:jc w:val="center"/>
              <w:rPr>
                <w:lang w:val="nl-NL"/>
              </w:rPr>
            </w:pPr>
          </w:p>
          <w:p w:rsidR="00A0637B" w:rsidRPr="00537DFF" w:rsidRDefault="00A0637B" w:rsidP="005C5990">
            <w:pPr>
              <w:jc w:val="center"/>
              <w:rPr>
                <w:lang w:val="nl-NL"/>
              </w:rPr>
            </w:pPr>
          </w:p>
          <w:p w:rsidR="00A0637B" w:rsidRPr="00537DFF" w:rsidRDefault="00A0637B" w:rsidP="005C5990">
            <w:pPr>
              <w:jc w:val="center"/>
              <w:rPr>
                <w:lang w:val="nl-NL"/>
              </w:rPr>
            </w:pPr>
          </w:p>
          <w:p w:rsidR="00A0637B" w:rsidRPr="00537DFF" w:rsidRDefault="00A0637B" w:rsidP="005C5990">
            <w:pPr>
              <w:jc w:val="center"/>
              <w:rPr>
                <w:lang w:val="nl-NL"/>
              </w:rPr>
            </w:pPr>
          </w:p>
          <w:p w:rsidR="00A0637B" w:rsidRPr="00E939C3" w:rsidRDefault="00A1123A" w:rsidP="00617FB9">
            <w:pPr>
              <w:spacing w:before="600"/>
              <w:jc w:val="center"/>
              <w:rPr>
                <w:b/>
                <w:sz w:val="28"/>
                <w:szCs w:val="28"/>
                <w:lang w:val="nl-NL"/>
              </w:rPr>
            </w:pPr>
            <w:r w:rsidRPr="00537DFF">
              <w:rPr>
                <w:b/>
                <w:sz w:val="28"/>
                <w:szCs w:val="28"/>
                <w:lang w:val="nl-NL"/>
              </w:rPr>
              <w:t xml:space="preserve"> </w:t>
            </w:r>
            <w:r w:rsidR="00853A47">
              <w:rPr>
                <w:b/>
                <w:sz w:val="28"/>
                <w:szCs w:val="28"/>
                <w:lang w:val="nl-NL"/>
              </w:rPr>
              <w:t>Nguyễn Đình Toàn</w:t>
            </w:r>
          </w:p>
        </w:tc>
      </w:tr>
    </w:tbl>
    <w:p w:rsidR="00A2445A" w:rsidRPr="00A2445A" w:rsidRDefault="00A2445A" w:rsidP="00F73D98">
      <w:pPr>
        <w:rPr>
          <w:sz w:val="28"/>
          <w:szCs w:val="28"/>
          <w:lang w:val="vi-VN"/>
        </w:rPr>
      </w:pPr>
    </w:p>
    <w:sectPr w:rsidR="00A2445A" w:rsidRPr="00A2445A" w:rsidSect="00E6592E">
      <w:headerReference w:type="even" r:id="rId11"/>
      <w:footerReference w:type="even" r:id="rId12"/>
      <w:footerReference w:type="default" r:id="rId13"/>
      <w:footerReference w:type="first" r:id="rId14"/>
      <w:pgSz w:w="11907" w:h="16840" w:code="9"/>
      <w:pgMar w:top="1134" w:right="1134" w:bottom="1134" w:left="1701" w:header="680"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122" w:rsidRDefault="005B3122">
      <w:r>
        <w:separator/>
      </w:r>
    </w:p>
  </w:endnote>
  <w:endnote w:type="continuationSeparator" w:id="1">
    <w:p w:rsidR="005B3122" w:rsidRDefault="005B3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F66" w:rsidRDefault="00000F66" w:rsidP="007043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F66" w:rsidRDefault="00000F66" w:rsidP="00B66B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3C" w:rsidRPr="0077633C" w:rsidRDefault="0077633C">
    <w:pPr>
      <w:pStyle w:val="Footer"/>
      <w:jc w:val="right"/>
      <w:rPr>
        <w:rFonts w:ascii="Times New Roman" w:hAnsi="Times New Roman"/>
        <w:sz w:val="26"/>
        <w:szCs w:val="26"/>
      </w:rPr>
    </w:pPr>
    <w:r w:rsidRPr="0077633C">
      <w:rPr>
        <w:rFonts w:ascii="Times New Roman" w:hAnsi="Times New Roman"/>
        <w:sz w:val="26"/>
        <w:szCs w:val="26"/>
      </w:rPr>
      <w:fldChar w:fldCharType="begin"/>
    </w:r>
    <w:r w:rsidRPr="0077633C">
      <w:rPr>
        <w:rFonts w:ascii="Times New Roman" w:hAnsi="Times New Roman"/>
        <w:sz w:val="26"/>
        <w:szCs w:val="26"/>
      </w:rPr>
      <w:instrText xml:space="preserve"> PAGE   \* MERGEFORMAT </w:instrText>
    </w:r>
    <w:r w:rsidRPr="0077633C">
      <w:rPr>
        <w:rFonts w:ascii="Times New Roman" w:hAnsi="Times New Roman"/>
        <w:sz w:val="26"/>
        <w:szCs w:val="26"/>
      </w:rPr>
      <w:fldChar w:fldCharType="separate"/>
    </w:r>
    <w:r w:rsidR="001F3BBD">
      <w:rPr>
        <w:rFonts w:ascii="Times New Roman" w:hAnsi="Times New Roman"/>
        <w:noProof/>
        <w:sz w:val="26"/>
        <w:szCs w:val="26"/>
      </w:rPr>
      <w:t>1</w:t>
    </w:r>
    <w:r w:rsidRPr="0077633C">
      <w:rPr>
        <w:rFonts w:ascii="Times New Roman" w:hAnsi="Times New Roman"/>
        <w:noProof/>
        <w:sz w:val="26"/>
        <w:szCs w:val="26"/>
      </w:rPr>
      <w:fldChar w:fldCharType="end"/>
    </w:r>
  </w:p>
  <w:p w:rsidR="00000F66" w:rsidRDefault="00000F66" w:rsidP="007043C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3C" w:rsidRPr="0077633C" w:rsidRDefault="0077633C">
    <w:pPr>
      <w:pStyle w:val="Footer"/>
      <w:jc w:val="right"/>
      <w:rPr>
        <w:rFonts w:ascii="Times New Roman" w:hAnsi="Times New Roman"/>
        <w:sz w:val="26"/>
        <w:szCs w:val="26"/>
      </w:rPr>
    </w:pPr>
    <w:r w:rsidRPr="0077633C">
      <w:rPr>
        <w:rFonts w:ascii="Times New Roman" w:hAnsi="Times New Roman"/>
        <w:sz w:val="26"/>
        <w:szCs w:val="26"/>
      </w:rPr>
      <w:fldChar w:fldCharType="begin"/>
    </w:r>
    <w:r w:rsidRPr="0077633C">
      <w:rPr>
        <w:rFonts w:ascii="Times New Roman" w:hAnsi="Times New Roman"/>
        <w:sz w:val="26"/>
        <w:szCs w:val="26"/>
      </w:rPr>
      <w:instrText xml:space="preserve"> PAGE   \* MERGEFORMAT </w:instrText>
    </w:r>
    <w:r w:rsidRPr="0077633C">
      <w:rPr>
        <w:rFonts w:ascii="Times New Roman" w:hAnsi="Times New Roman"/>
        <w:sz w:val="26"/>
        <w:szCs w:val="26"/>
      </w:rPr>
      <w:fldChar w:fldCharType="separate"/>
    </w:r>
    <w:r>
      <w:rPr>
        <w:rFonts w:ascii="Times New Roman" w:hAnsi="Times New Roman"/>
        <w:noProof/>
        <w:sz w:val="26"/>
        <w:szCs w:val="26"/>
      </w:rPr>
      <w:t>1</w:t>
    </w:r>
    <w:r w:rsidRPr="0077633C">
      <w:rPr>
        <w:rFonts w:ascii="Times New Roman" w:hAnsi="Times New Roman"/>
        <w:noProof/>
        <w:sz w:val="26"/>
        <w:szCs w:val="26"/>
      </w:rPr>
      <w:fldChar w:fldCharType="end"/>
    </w:r>
  </w:p>
  <w:p w:rsidR="0077633C" w:rsidRDefault="00776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122" w:rsidRDefault="005B3122">
      <w:r>
        <w:separator/>
      </w:r>
    </w:p>
  </w:footnote>
  <w:footnote w:type="continuationSeparator" w:id="1">
    <w:p w:rsidR="005B3122" w:rsidRDefault="005B3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F66" w:rsidRDefault="00000F66" w:rsidP="00AF6B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F66" w:rsidRDefault="00000F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50A"/>
    <w:multiLevelType w:val="hybridMultilevel"/>
    <w:tmpl w:val="71647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E3C16"/>
    <w:multiLevelType w:val="hybridMultilevel"/>
    <w:tmpl w:val="A6D23F32"/>
    <w:lvl w:ilvl="0" w:tplc="CBFAD26A">
      <w:start w:val="1"/>
      <w:numFmt w:val="lowerLetter"/>
      <w:lvlText w:val="%1)"/>
      <w:lvlJc w:val="left"/>
      <w:pPr>
        <w:ind w:left="1020" w:hanging="10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3C261F"/>
    <w:multiLevelType w:val="hybridMultilevel"/>
    <w:tmpl w:val="C1D6C46A"/>
    <w:lvl w:ilvl="0" w:tplc="B55C27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EE29DC"/>
    <w:multiLevelType w:val="hybridMultilevel"/>
    <w:tmpl w:val="1D14D2B2"/>
    <w:lvl w:ilvl="0" w:tplc="E15875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E40B93"/>
    <w:multiLevelType w:val="hybridMultilevel"/>
    <w:tmpl w:val="ECBEEB4E"/>
    <w:lvl w:ilvl="0" w:tplc="8D324AC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9F193E"/>
    <w:multiLevelType w:val="hybridMultilevel"/>
    <w:tmpl w:val="2F6A4B36"/>
    <w:lvl w:ilvl="0" w:tplc="BC1037B2">
      <w:start w:val="1"/>
      <w:numFmt w:val="decimal"/>
      <w:lvlText w:val="%1."/>
      <w:lvlJc w:val="left"/>
      <w:pPr>
        <w:ind w:left="1998"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5C6508"/>
    <w:multiLevelType w:val="hybridMultilevel"/>
    <w:tmpl w:val="D3089426"/>
    <w:lvl w:ilvl="0" w:tplc="E4121BBC">
      <w:start w:val="1"/>
      <w:numFmt w:val="decimal"/>
      <w:lvlText w:val="%1."/>
      <w:lvlJc w:val="left"/>
      <w:pPr>
        <w:ind w:left="1875" w:hanging="975"/>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EBC37E0"/>
    <w:multiLevelType w:val="hybridMultilevel"/>
    <w:tmpl w:val="ACA4852A"/>
    <w:lvl w:ilvl="0" w:tplc="230CF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2D336B"/>
    <w:multiLevelType w:val="hybridMultilevel"/>
    <w:tmpl w:val="522608EA"/>
    <w:lvl w:ilvl="0" w:tplc="49E8AA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CF6D94"/>
    <w:multiLevelType w:val="hybridMultilevel"/>
    <w:tmpl w:val="23B6505E"/>
    <w:lvl w:ilvl="0" w:tplc="E0ACA5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31052E"/>
    <w:multiLevelType w:val="hybridMultilevel"/>
    <w:tmpl w:val="E4261EEC"/>
    <w:lvl w:ilvl="0" w:tplc="8B84EE4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A1113BC"/>
    <w:multiLevelType w:val="hybridMultilevel"/>
    <w:tmpl w:val="A858D7FA"/>
    <w:lvl w:ilvl="0" w:tplc="5350A79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2339F2"/>
    <w:multiLevelType w:val="hybridMultilevel"/>
    <w:tmpl w:val="BE3461BA"/>
    <w:lvl w:ilvl="0" w:tplc="93B63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0D433B"/>
    <w:multiLevelType w:val="hybridMultilevel"/>
    <w:tmpl w:val="B28AE844"/>
    <w:lvl w:ilvl="0" w:tplc="11A2C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B14218"/>
    <w:multiLevelType w:val="hybridMultilevel"/>
    <w:tmpl w:val="7B94610C"/>
    <w:lvl w:ilvl="0" w:tplc="FFE2183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8176B"/>
    <w:multiLevelType w:val="hybridMultilevel"/>
    <w:tmpl w:val="FFB4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D5308"/>
    <w:multiLevelType w:val="hybridMultilevel"/>
    <w:tmpl w:val="2C4842A4"/>
    <w:lvl w:ilvl="0" w:tplc="0A8C0904">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7">
    <w:nsid w:val="44B100B3"/>
    <w:multiLevelType w:val="hybridMultilevel"/>
    <w:tmpl w:val="7B76D564"/>
    <w:lvl w:ilvl="0" w:tplc="6DBE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7F6F00"/>
    <w:multiLevelType w:val="hybridMultilevel"/>
    <w:tmpl w:val="FE7EBC00"/>
    <w:lvl w:ilvl="0" w:tplc="7EA89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CD31A8"/>
    <w:multiLevelType w:val="hybridMultilevel"/>
    <w:tmpl w:val="8A706456"/>
    <w:lvl w:ilvl="0" w:tplc="D6787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A30653"/>
    <w:multiLevelType w:val="hybridMultilevel"/>
    <w:tmpl w:val="75825E3C"/>
    <w:lvl w:ilvl="0" w:tplc="9348CF1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977B0B"/>
    <w:multiLevelType w:val="multilevel"/>
    <w:tmpl w:val="EA461E44"/>
    <w:lvl w:ilvl="0">
      <w:start w:val="1"/>
      <w:numFmt w:val="decimal"/>
      <w:lvlText w:val="%1."/>
      <w:lvlJc w:val="left"/>
      <w:pPr>
        <w:ind w:left="1725" w:hanging="1005"/>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nsid w:val="60473F6E"/>
    <w:multiLevelType w:val="hybridMultilevel"/>
    <w:tmpl w:val="BDBA12EA"/>
    <w:lvl w:ilvl="0" w:tplc="A4D0288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974652"/>
    <w:multiLevelType w:val="hybridMultilevel"/>
    <w:tmpl w:val="E13409F4"/>
    <w:lvl w:ilvl="0" w:tplc="ABB6DA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61B66FB"/>
    <w:multiLevelType w:val="hybridMultilevel"/>
    <w:tmpl w:val="690699C6"/>
    <w:lvl w:ilvl="0" w:tplc="B9A45FC2">
      <w:start w:val="1"/>
      <w:numFmt w:val="decimal"/>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71F4D7C"/>
    <w:multiLevelType w:val="hybridMultilevel"/>
    <w:tmpl w:val="8D22EF48"/>
    <w:lvl w:ilvl="0" w:tplc="035C62E0">
      <w:start w:val="14"/>
      <w:numFmt w:val="bullet"/>
      <w:lvlText w:val="-"/>
      <w:lvlJc w:val="left"/>
      <w:pPr>
        <w:tabs>
          <w:tab w:val="num" w:pos="3375"/>
        </w:tabs>
        <w:ind w:left="3375" w:hanging="885"/>
      </w:pPr>
      <w:rPr>
        <w:rFonts w:ascii="Times New Roman" w:eastAsia="Times New Roman" w:hAnsi="Times New Roman" w:cs="Times New Roman" w:hint="default"/>
      </w:rPr>
    </w:lvl>
    <w:lvl w:ilvl="1" w:tplc="04090003" w:tentative="1">
      <w:start w:val="1"/>
      <w:numFmt w:val="bullet"/>
      <w:lvlText w:val="o"/>
      <w:lvlJc w:val="left"/>
      <w:pPr>
        <w:tabs>
          <w:tab w:val="num" w:pos="3570"/>
        </w:tabs>
        <w:ind w:left="3570" w:hanging="360"/>
      </w:pPr>
      <w:rPr>
        <w:rFonts w:ascii="Courier New" w:hAnsi="Courier New" w:cs="Courier New" w:hint="default"/>
      </w:rPr>
    </w:lvl>
    <w:lvl w:ilvl="2" w:tplc="04090005" w:tentative="1">
      <w:start w:val="1"/>
      <w:numFmt w:val="bullet"/>
      <w:lvlText w:val=""/>
      <w:lvlJc w:val="left"/>
      <w:pPr>
        <w:tabs>
          <w:tab w:val="num" w:pos="4290"/>
        </w:tabs>
        <w:ind w:left="4290" w:hanging="360"/>
      </w:pPr>
      <w:rPr>
        <w:rFonts w:ascii="Wingdings" w:hAnsi="Wingdings" w:hint="default"/>
      </w:rPr>
    </w:lvl>
    <w:lvl w:ilvl="3" w:tplc="04090001" w:tentative="1">
      <w:start w:val="1"/>
      <w:numFmt w:val="bullet"/>
      <w:lvlText w:val=""/>
      <w:lvlJc w:val="left"/>
      <w:pPr>
        <w:tabs>
          <w:tab w:val="num" w:pos="5010"/>
        </w:tabs>
        <w:ind w:left="5010" w:hanging="360"/>
      </w:pPr>
      <w:rPr>
        <w:rFonts w:ascii="Symbol" w:hAnsi="Symbol" w:hint="default"/>
      </w:rPr>
    </w:lvl>
    <w:lvl w:ilvl="4" w:tplc="04090003" w:tentative="1">
      <w:start w:val="1"/>
      <w:numFmt w:val="bullet"/>
      <w:lvlText w:val="o"/>
      <w:lvlJc w:val="left"/>
      <w:pPr>
        <w:tabs>
          <w:tab w:val="num" w:pos="5730"/>
        </w:tabs>
        <w:ind w:left="5730" w:hanging="360"/>
      </w:pPr>
      <w:rPr>
        <w:rFonts w:ascii="Courier New" w:hAnsi="Courier New" w:cs="Courier New" w:hint="default"/>
      </w:rPr>
    </w:lvl>
    <w:lvl w:ilvl="5" w:tplc="04090005" w:tentative="1">
      <w:start w:val="1"/>
      <w:numFmt w:val="bullet"/>
      <w:lvlText w:val=""/>
      <w:lvlJc w:val="left"/>
      <w:pPr>
        <w:tabs>
          <w:tab w:val="num" w:pos="6450"/>
        </w:tabs>
        <w:ind w:left="6450" w:hanging="360"/>
      </w:pPr>
      <w:rPr>
        <w:rFonts w:ascii="Wingdings" w:hAnsi="Wingdings" w:hint="default"/>
      </w:rPr>
    </w:lvl>
    <w:lvl w:ilvl="6" w:tplc="04090001" w:tentative="1">
      <w:start w:val="1"/>
      <w:numFmt w:val="bullet"/>
      <w:lvlText w:val=""/>
      <w:lvlJc w:val="left"/>
      <w:pPr>
        <w:tabs>
          <w:tab w:val="num" w:pos="7170"/>
        </w:tabs>
        <w:ind w:left="7170" w:hanging="360"/>
      </w:pPr>
      <w:rPr>
        <w:rFonts w:ascii="Symbol" w:hAnsi="Symbol" w:hint="default"/>
      </w:rPr>
    </w:lvl>
    <w:lvl w:ilvl="7" w:tplc="04090003" w:tentative="1">
      <w:start w:val="1"/>
      <w:numFmt w:val="bullet"/>
      <w:lvlText w:val="o"/>
      <w:lvlJc w:val="left"/>
      <w:pPr>
        <w:tabs>
          <w:tab w:val="num" w:pos="7890"/>
        </w:tabs>
        <w:ind w:left="7890" w:hanging="360"/>
      </w:pPr>
      <w:rPr>
        <w:rFonts w:ascii="Courier New" w:hAnsi="Courier New" w:cs="Courier New" w:hint="default"/>
      </w:rPr>
    </w:lvl>
    <w:lvl w:ilvl="8" w:tplc="04090005" w:tentative="1">
      <w:start w:val="1"/>
      <w:numFmt w:val="bullet"/>
      <w:lvlText w:val=""/>
      <w:lvlJc w:val="left"/>
      <w:pPr>
        <w:tabs>
          <w:tab w:val="num" w:pos="8610"/>
        </w:tabs>
        <w:ind w:left="8610" w:hanging="360"/>
      </w:pPr>
      <w:rPr>
        <w:rFonts w:ascii="Wingdings" w:hAnsi="Wingdings" w:hint="default"/>
      </w:rPr>
    </w:lvl>
  </w:abstractNum>
  <w:abstractNum w:abstractNumId="26">
    <w:nsid w:val="67CF35CC"/>
    <w:multiLevelType w:val="hybridMultilevel"/>
    <w:tmpl w:val="97980F44"/>
    <w:lvl w:ilvl="0" w:tplc="936291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99D05C2"/>
    <w:multiLevelType w:val="hybridMultilevel"/>
    <w:tmpl w:val="F4F881C6"/>
    <w:lvl w:ilvl="0" w:tplc="FEEE7B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0A333F"/>
    <w:multiLevelType w:val="hybridMultilevel"/>
    <w:tmpl w:val="F2DA56D8"/>
    <w:lvl w:ilvl="0" w:tplc="CFAA53B6">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F2F3284"/>
    <w:multiLevelType w:val="hybridMultilevel"/>
    <w:tmpl w:val="64ACB0F4"/>
    <w:lvl w:ilvl="0" w:tplc="CEE479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5796F6E"/>
    <w:multiLevelType w:val="hybridMultilevel"/>
    <w:tmpl w:val="5C2C799E"/>
    <w:lvl w:ilvl="0" w:tplc="4E64E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005A12"/>
    <w:multiLevelType w:val="multilevel"/>
    <w:tmpl w:val="44D4C7C8"/>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4"/>
  </w:num>
  <w:num w:numId="2">
    <w:abstractNumId w:val="9"/>
  </w:num>
  <w:num w:numId="3">
    <w:abstractNumId w:val="25"/>
  </w:num>
  <w:num w:numId="4">
    <w:abstractNumId w:val="1"/>
  </w:num>
  <w:num w:numId="5">
    <w:abstractNumId w:val="21"/>
  </w:num>
  <w:num w:numId="6">
    <w:abstractNumId w:val="0"/>
  </w:num>
  <w:num w:numId="7">
    <w:abstractNumId w:val="23"/>
  </w:num>
  <w:num w:numId="8">
    <w:abstractNumId w:val="4"/>
  </w:num>
  <w:num w:numId="9">
    <w:abstractNumId w:val="28"/>
  </w:num>
  <w:num w:numId="10">
    <w:abstractNumId w:val="10"/>
  </w:num>
  <w:num w:numId="11">
    <w:abstractNumId w:val="29"/>
  </w:num>
  <w:num w:numId="12">
    <w:abstractNumId w:val="22"/>
  </w:num>
  <w:num w:numId="13">
    <w:abstractNumId w:val="6"/>
  </w:num>
  <w:num w:numId="14">
    <w:abstractNumId w:val="17"/>
  </w:num>
  <w:num w:numId="15">
    <w:abstractNumId w:val="26"/>
  </w:num>
  <w:num w:numId="16">
    <w:abstractNumId w:val="8"/>
  </w:num>
  <w:num w:numId="17">
    <w:abstractNumId w:val="31"/>
  </w:num>
  <w:num w:numId="18">
    <w:abstractNumId w:val="12"/>
  </w:num>
  <w:num w:numId="19">
    <w:abstractNumId w:val="15"/>
  </w:num>
  <w:num w:numId="20">
    <w:abstractNumId w:val="13"/>
  </w:num>
  <w:num w:numId="21">
    <w:abstractNumId w:val="7"/>
  </w:num>
  <w:num w:numId="22">
    <w:abstractNumId w:val="30"/>
  </w:num>
  <w:num w:numId="23">
    <w:abstractNumId w:val="14"/>
  </w:num>
  <w:num w:numId="24">
    <w:abstractNumId w:val="11"/>
  </w:num>
  <w:num w:numId="25">
    <w:abstractNumId w:val="3"/>
  </w:num>
  <w:num w:numId="26">
    <w:abstractNumId w:val="5"/>
  </w:num>
  <w:num w:numId="27">
    <w:abstractNumId w:val="19"/>
  </w:num>
  <w:num w:numId="28">
    <w:abstractNumId w:val="18"/>
  </w:num>
  <w:num w:numId="29">
    <w:abstractNumId w:val="27"/>
  </w:num>
  <w:num w:numId="30">
    <w:abstractNumId w:val="2"/>
  </w:num>
  <w:num w:numId="31">
    <w:abstractNumId w:val="2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3E076F"/>
    <w:rsid w:val="00000CEF"/>
    <w:rsid w:val="00000F66"/>
    <w:rsid w:val="000014BB"/>
    <w:rsid w:val="00001738"/>
    <w:rsid w:val="00001C40"/>
    <w:rsid w:val="00003260"/>
    <w:rsid w:val="000033D9"/>
    <w:rsid w:val="00004238"/>
    <w:rsid w:val="000057B1"/>
    <w:rsid w:val="0000641E"/>
    <w:rsid w:val="0000712C"/>
    <w:rsid w:val="0000790F"/>
    <w:rsid w:val="00010AD1"/>
    <w:rsid w:val="00010B3A"/>
    <w:rsid w:val="00010F18"/>
    <w:rsid w:val="000118A5"/>
    <w:rsid w:val="00011D76"/>
    <w:rsid w:val="0001435E"/>
    <w:rsid w:val="000144E1"/>
    <w:rsid w:val="000157F5"/>
    <w:rsid w:val="00015F56"/>
    <w:rsid w:val="00016E7B"/>
    <w:rsid w:val="00017368"/>
    <w:rsid w:val="00020446"/>
    <w:rsid w:val="000211F9"/>
    <w:rsid w:val="00023D51"/>
    <w:rsid w:val="000246E5"/>
    <w:rsid w:val="00024DC3"/>
    <w:rsid w:val="000258C6"/>
    <w:rsid w:val="00025A4C"/>
    <w:rsid w:val="00025EEE"/>
    <w:rsid w:val="000321C8"/>
    <w:rsid w:val="00032B58"/>
    <w:rsid w:val="00033413"/>
    <w:rsid w:val="00033551"/>
    <w:rsid w:val="00034836"/>
    <w:rsid w:val="00035AC9"/>
    <w:rsid w:val="000362AD"/>
    <w:rsid w:val="0003636E"/>
    <w:rsid w:val="00036E3D"/>
    <w:rsid w:val="00037847"/>
    <w:rsid w:val="000400B3"/>
    <w:rsid w:val="000407A9"/>
    <w:rsid w:val="00041197"/>
    <w:rsid w:val="000419FD"/>
    <w:rsid w:val="0004252D"/>
    <w:rsid w:val="00042B08"/>
    <w:rsid w:val="0005153D"/>
    <w:rsid w:val="0005316B"/>
    <w:rsid w:val="0005637F"/>
    <w:rsid w:val="00057674"/>
    <w:rsid w:val="00061C3C"/>
    <w:rsid w:val="00062ACF"/>
    <w:rsid w:val="000631CE"/>
    <w:rsid w:val="000631EA"/>
    <w:rsid w:val="000637CD"/>
    <w:rsid w:val="00063EBE"/>
    <w:rsid w:val="000642C4"/>
    <w:rsid w:val="00064E75"/>
    <w:rsid w:val="00067073"/>
    <w:rsid w:val="00067457"/>
    <w:rsid w:val="00073276"/>
    <w:rsid w:val="0007606A"/>
    <w:rsid w:val="0007786A"/>
    <w:rsid w:val="000779DD"/>
    <w:rsid w:val="00080061"/>
    <w:rsid w:val="00080636"/>
    <w:rsid w:val="0008104D"/>
    <w:rsid w:val="000838F6"/>
    <w:rsid w:val="00084007"/>
    <w:rsid w:val="000845F6"/>
    <w:rsid w:val="00084B03"/>
    <w:rsid w:val="00085157"/>
    <w:rsid w:val="00085822"/>
    <w:rsid w:val="00086174"/>
    <w:rsid w:val="00090F17"/>
    <w:rsid w:val="000911B6"/>
    <w:rsid w:val="00091CEB"/>
    <w:rsid w:val="00092F17"/>
    <w:rsid w:val="00093DE1"/>
    <w:rsid w:val="000941A7"/>
    <w:rsid w:val="00095024"/>
    <w:rsid w:val="00095AE0"/>
    <w:rsid w:val="00095CB8"/>
    <w:rsid w:val="00096BD1"/>
    <w:rsid w:val="000A3099"/>
    <w:rsid w:val="000A43E8"/>
    <w:rsid w:val="000A499D"/>
    <w:rsid w:val="000A4B01"/>
    <w:rsid w:val="000A6801"/>
    <w:rsid w:val="000B0E17"/>
    <w:rsid w:val="000B1051"/>
    <w:rsid w:val="000B12DD"/>
    <w:rsid w:val="000B2047"/>
    <w:rsid w:val="000B29AC"/>
    <w:rsid w:val="000B2F9D"/>
    <w:rsid w:val="000B4361"/>
    <w:rsid w:val="000B77EE"/>
    <w:rsid w:val="000C08CA"/>
    <w:rsid w:val="000C18E3"/>
    <w:rsid w:val="000C1DE2"/>
    <w:rsid w:val="000C38B2"/>
    <w:rsid w:val="000C3A6C"/>
    <w:rsid w:val="000C4D90"/>
    <w:rsid w:val="000C528D"/>
    <w:rsid w:val="000C69AA"/>
    <w:rsid w:val="000C6E80"/>
    <w:rsid w:val="000C7923"/>
    <w:rsid w:val="000C79CC"/>
    <w:rsid w:val="000C7BDA"/>
    <w:rsid w:val="000D0B57"/>
    <w:rsid w:val="000D0EB6"/>
    <w:rsid w:val="000D1825"/>
    <w:rsid w:val="000D2B19"/>
    <w:rsid w:val="000D2B5D"/>
    <w:rsid w:val="000D31E8"/>
    <w:rsid w:val="000D44A2"/>
    <w:rsid w:val="000D5158"/>
    <w:rsid w:val="000D533E"/>
    <w:rsid w:val="000D5A6D"/>
    <w:rsid w:val="000D7A0D"/>
    <w:rsid w:val="000E0A3B"/>
    <w:rsid w:val="000E19EB"/>
    <w:rsid w:val="000E2410"/>
    <w:rsid w:val="000E27C0"/>
    <w:rsid w:val="000E291D"/>
    <w:rsid w:val="000E4C24"/>
    <w:rsid w:val="000E6282"/>
    <w:rsid w:val="000E62A1"/>
    <w:rsid w:val="000E63DC"/>
    <w:rsid w:val="000F0011"/>
    <w:rsid w:val="000F014D"/>
    <w:rsid w:val="000F0172"/>
    <w:rsid w:val="000F1004"/>
    <w:rsid w:val="000F249D"/>
    <w:rsid w:val="000F3002"/>
    <w:rsid w:val="000F3FD0"/>
    <w:rsid w:val="000F40E5"/>
    <w:rsid w:val="000F4BCE"/>
    <w:rsid w:val="000F4D34"/>
    <w:rsid w:val="000F5437"/>
    <w:rsid w:val="000F5ABA"/>
    <w:rsid w:val="000F605A"/>
    <w:rsid w:val="000F6818"/>
    <w:rsid w:val="000F6FBD"/>
    <w:rsid w:val="000F7D4A"/>
    <w:rsid w:val="00103022"/>
    <w:rsid w:val="0010383D"/>
    <w:rsid w:val="001038C0"/>
    <w:rsid w:val="00103C28"/>
    <w:rsid w:val="0010462A"/>
    <w:rsid w:val="0010586E"/>
    <w:rsid w:val="00106D7D"/>
    <w:rsid w:val="00110037"/>
    <w:rsid w:val="0011024C"/>
    <w:rsid w:val="0011180F"/>
    <w:rsid w:val="00112561"/>
    <w:rsid w:val="00115002"/>
    <w:rsid w:val="00115FBE"/>
    <w:rsid w:val="001163C6"/>
    <w:rsid w:val="00116F94"/>
    <w:rsid w:val="00117B8D"/>
    <w:rsid w:val="001201A9"/>
    <w:rsid w:val="001201CE"/>
    <w:rsid w:val="001209DB"/>
    <w:rsid w:val="00120B7A"/>
    <w:rsid w:val="001210AE"/>
    <w:rsid w:val="001213A9"/>
    <w:rsid w:val="001257D7"/>
    <w:rsid w:val="00125D61"/>
    <w:rsid w:val="00125E8F"/>
    <w:rsid w:val="0012708B"/>
    <w:rsid w:val="00131399"/>
    <w:rsid w:val="001315F4"/>
    <w:rsid w:val="0013365E"/>
    <w:rsid w:val="0013534C"/>
    <w:rsid w:val="0013543B"/>
    <w:rsid w:val="00135CC3"/>
    <w:rsid w:val="001366DF"/>
    <w:rsid w:val="00136F11"/>
    <w:rsid w:val="001408A4"/>
    <w:rsid w:val="001416A4"/>
    <w:rsid w:val="00143402"/>
    <w:rsid w:val="00143B97"/>
    <w:rsid w:val="00143C4F"/>
    <w:rsid w:val="00143CC5"/>
    <w:rsid w:val="00143DEB"/>
    <w:rsid w:val="00144535"/>
    <w:rsid w:val="00144C14"/>
    <w:rsid w:val="0014729E"/>
    <w:rsid w:val="00147F19"/>
    <w:rsid w:val="001506E3"/>
    <w:rsid w:val="001512BF"/>
    <w:rsid w:val="00151522"/>
    <w:rsid w:val="00152E0B"/>
    <w:rsid w:val="00152E22"/>
    <w:rsid w:val="001531A6"/>
    <w:rsid w:val="0015327F"/>
    <w:rsid w:val="0015398B"/>
    <w:rsid w:val="00155205"/>
    <w:rsid w:val="00157658"/>
    <w:rsid w:val="00160E2C"/>
    <w:rsid w:val="00161243"/>
    <w:rsid w:val="001617B7"/>
    <w:rsid w:val="001623C8"/>
    <w:rsid w:val="0016262B"/>
    <w:rsid w:val="00162D82"/>
    <w:rsid w:val="00163F98"/>
    <w:rsid w:val="00163FE1"/>
    <w:rsid w:val="001643ED"/>
    <w:rsid w:val="001679F6"/>
    <w:rsid w:val="00167C25"/>
    <w:rsid w:val="0017020D"/>
    <w:rsid w:val="00170D40"/>
    <w:rsid w:val="00171303"/>
    <w:rsid w:val="001716C7"/>
    <w:rsid w:val="00171B29"/>
    <w:rsid w:val="00171BE2"/>
    <w:rsid w:val="00173477"/>
    <w:rsid w:val="00173D14"/>
    <w:rsid w:val="00174B95"/>
    <w:rsid w:val="0017689F"/>
    <w:rsid w:val="001770AC"/>
    <w:rsid w:val="00177198"/>
    <w:rsid w:val="00177B8C"/>
    <w:rsid w:val="001804E8"/>
    <w:rsid w:val="001808A2"/>
    <w:rsid w:val="001809FB"/>
    <w:rsid w:val="00181453"/>
    <w:rsid w:val="00181EE5"/>
    <w:rsid w:val="001822E0"/>
    <w:rsid w:val="0018252C"/>
    <w:rsid w:val="001829E0"/>
    <w:rsid w:val="00183DF4"/>
    <w:rsid w:val="0018576C"/>
    <w:rsid w:val="00186030"/>
    <w:rsid w:val="001863D3"/>
    <w:rsid w:val="0018657E"/>
    <w:rsid w:val="0018771D"/>
    <w:rsid w:val="001921B3"/>
    <w:rsid w:val="001922ED"/>
    <w:rsid w:val="00194960"/>
    <w:rsid w:val="00196510"/>
    <w:rsid w:val="00196795"/>
    <w:rsid w:val="001977A7"/>
    <w:rsid w:val="001A1631"/>
    <w:rsid w:val="001A191F"/>
    <w:rsid w:val="001A4313"/>
    <w:rsid w:val="001A51C5"/>
    <w:rsid w:val="001A7FDB"/>
    <w:rsid w:val="001B2026"/>
    <w:rsid w:val="001B2624"/>
    <w:rsid w:val="001B2BD8"/>
    <w:rsid w:val="001B4AEF"/>
    <w:rsid w:val="001B5736"/>
    <w:rsid w:val="001B5BE0"/>
    <w:rsid w:val="001B63B4"/>
    <w:rsid w:val="001B6477"/>
    <w:rsid w:val="001C01C5"/>
    <w:rsid w:val="001C1C99"/>
    <w:rsid w:val="001C316C"/>
    <w:rsid w:val="001C34D1"/>
    <w:rsid w:val="001C43A8"/>
    <w:rsid w:val="001C504C"/>
    <w:rsid w:val="001C5F66"/>
    <w:rsid w:val="001C67FB"/>
    <w:rsid w:val="001C6BB7"/>
    <w:rsid w:val="001C6F51"/>
    <w:rsid w:val="001C727C"/>
    <w:rsid w:val="001C7A64"/>
    <w:rsid w:val="001C7C8B"/>
    <w:rsid w:val="001D07E0"/>
    <w:rsid w:val="001D2D72"/>
    <w:rsid w:val="001D3958"/>
    <w:rsid w:val="001D3F0E"/>
    <w:rsid w:val="001D46EC"/>
    <w:rsid w:val="001D67B9"/>
    <w:rsid w:val="001E02AC"/>
    <w:rsid w:val="001E11A1"/>
    <w:rsid w:val="001E132B"/>
    <w:rsid w:val="001E1407"/>
    <w:rsid w:val="001E260F"/>
    <w:rsid w:val="001E29B5"/>
    <w:rsid w:val="001E2B0F"/>
    <w:rsid w:val="001E3B57"/>
    <w:rsid w:val="001E48F0"/>
    <w:rsid w:val="001E6CE4"/>
    <w:rsid w:val="001E7482"/>
    <w:rsid w:val="001F1D05"/>
    <w:rsid w:val="001F1DEC"/>
    <w:rsid w:val="001F2BF6"/>
    <w:rsid w:val="001F2D89"/>
    <w:rsid w:val="001F3706"/>
    <w:rsid w:val="001F3B16"/>
    <w:rsid w:val="001F3BBD"/>
    <w:rsid w:val="001F4022"/>
    <w:rsid w:val="001F5874"/>
    <w:rsid w:val="001F597B"/>
    <w:rsid w:val="001F5B83"/>
    <w:rsid w:val="001F61E7"/>
    <w:rsid w:val="001F70A6"/>
    <w:rsid w:val="001F7146"/>
    <w:rsid w:val="001F71F3"/>
    <w:rsid w:val="001F7E7E"/>
    <w:rsid w:val="00201023"/>
    <w:rsid w:val="00202DC3"/>
    <w:rsid w:val="002049D8"/>
    <w:rsid w:val="0020547C"/>
    <w:rsid w:val="00206436"/>
    <w:rsid w:val="002072B5"/>
    <w:rsid w:val="00207724"/>
    <w:rsid w:val="00210A97"/>
    <w:rsid w:val="00210ADE"/>
    <w:rsid w:val="0021190D"/>
    <w:rsid w:val="00211F63"/>
    <w:rsid w:val="0021237C"/>
    <w:rsid w:val="002124AC"/>
    <w:rsid w:val="00212504"/>
    <w:rsid w:val="002153BE"/>
    <w:rsid w:val="00216784"/>
    <w:rsid w:val="00217E8A"/>
    <w:rsid w:val="00222849"/>
    <w:rsid w:val="00223E83"/>
    <w:rsid w:val="00226122"/>
    <w:rsid w:val="00227F11"/>
    <w:rsid w:val="002301E5"/>
    <w:rsid w:val="00230555"/>
    <w:rsid w:val="002306E5"/>
    <w:rsid w:val="00230815"/>
    <w:rsid w:val="00231137"/>
    <w:rsid w:val="00231FAA"/>
    <w:rsid w:val="00233113"/>
    <w:rsid w:val="00233269"/>
    <w:rsid w:val="00233D0E"/>
    <w:rsid w:val="00234589"/>
    <w:rsid w:val="00234F46"/>
    <w:rsid w:val="00234FFA"/>
    <w:rsid w:val="002359D2"/>
    <w:rsid w:val="00235D21"/>
    <w:rsid w:val="0023733A"/>
    <w:rsid w:val="002401B8"/>
    <w:rsid w:val="00240CBC"/>
    <w:rsid w:val="002413D5"/>
    <w:rsid w:val="00242286"/>
    <w:rsid w:val="00242784"/>
    <w:rsid w:val="00243A59"/>
    <w:rsid w:val="002458A4"/>
    <w:rsid w:val="002471B4"/>
    <w:rsid w:val="00247523"/>
    <w:rsid w:val="0025059D"/>
    <w:rsid w:val="0025121D"/>
    <w:rsid w:val="002520CF"/>
    <w:rsid w:val="00252241"/>
    <w:rsid w:val="00252513"/>
    <w:rsid w:val="0025268F"/>
    <w:rsid w:val="002528B6"/>
    <w:rsid w:val="00252ED5"/>
    <w:rsid w:val="00253AD9"/>
    <w:rsid w:val="002542AC"/>
    <w:rsid w:val="00255B7B"/>
    <w:rsid w:val="0025622C"/>
    <w:rsid w:val="00256D55"/>
    <w:rsid w:val="00257106"/>
    <w:rsid w:val="00260C68"/>
    <w:rsid w:val="00260F9C"/>
    <w:rsid w:val="00261A8B"/>
    <w:rsid w:val="00262CCB"/>
    <w:rsid w:val="002634C4"/>
    <w:rsid w:val="00263D07"/>
    <w:rsid w:val="00264F33"/>
    <w:rsid w:val="00265046"/>
    <w:rsid w:val="00265689"/>
    <w:rsid w:val="00265845"/>
    <w:rsid w:val="00265D1C"/>
    <w:rsid w:val="00265F53"/>
    <w:rsid w:val="00266714"/>
    <w:rsid w:val="00266B9E"/>
    <w:rsid w:val="00266DE3"/>
    <w:rsid w:val="0027204D"/>
    <w:rsid w:val="00272F31"/>
    <w:rsid w:val="00273A7D"/>
    <w:rsid w:val="00273E62"/>
    <w:rsid w:val="002743E0"/>
    <w:rsid w:val="00275306"/>
    <w:rsid w:val="00275D09"/>
    <w:rsid w:val="0027673B"/>
    <w:rsid w:val="0028003E"/>
    <w:rsid w:val="00280C27"/>
    <w:rsid w:val="002814F1"/>
    <w:rsid w:val="002819F8"/>
    <w:rsid w:val="00281AED"/>
    <w:rsid w:val="00282356"/>
    <w:rsid w:val="002854E0"/>
    <w:rsid w:val="00285D76"/>
    <w:rsid w:val="00285F0D"/>
    <w:rsid w:val="00286A87"/>
    <w:rsid w:val="00286BC8"/>
    <w:rsid w:val="002876DE"/>
    <w:rsid w:val="00287BAA"/>
    <w:rsid w:val="00291C09"/>
    <w:rsid w:val="00292627"/>
    <w:rsid w:val="002937E0"/>
    <w:rsid w:val="00294CBA"/>
    <w:rsid w:val="00294E1E"/>
    <w:rsid w:val="00295682"/>
    <w:rsid w:val="002970A7"/>
    <w:rsid w:val="00297EE3"/>
    <w:rsid w:val="002A0199"/>
    <w:rsid w:val="002A18FA"/>
    <w:rsid w:val="002A1988"/>
    <w:rsid w:val="002A25BE"/>
    <w:rsid w:val="002A42FC"/>
    <w:rsid w:val="002A478B"/>
    <w:rsid w:val="002A48D8"/>
    <w:rsid w:val="002A4D06"/>
    <w:rsid w:val="002A59E5"/>
    <w:rsid w:val="002A78E0"/>
    <w:rsid w:val="002B06B1"/>
    <w:rsid w:val="002B11B9"/>
    <w:rsid w:val="002B478F"/>
    <w:rsid w:val="002B53C3"/>
    <w:rsid w:val="002B5CBC"/>
    <w:rsid w:val="002B6AC8"/>
    <w:rsid w:val="002B76F6"/>
    <w:rsid w:val="002B7EBC"/>
    <w:rsid w:val="002B7F85"/>
    <w:rsid w:val="002C0B5A"/>
    <w:rsid w:val="002C2984"/>
    <w:rsid w:val="002C2BCC"/>
    <w:rsid w:val="002C36E0"/>
    <w:rsid w:val="002C41C9"/>
    <w:rsid w:val="002C43F2"/>
    <w:rsid w:val="002C582F"/>
    <w:rsid w:val="002D0FD6"/>
    <w:rsid w:val="002D191C"/>
    <w:rsid w:val="002D197D"/>
    <w:rsid w:val="002D1CB0"/>
    <w:rsid w:val="002D1EBC"/>
    <w:rsid w:val="002D410E"/>
    <w:rsid w:val="002D5384"/>
    <w:rsid w:val="002D55EB"/>
    <w:rsid w:val="002D5BC7"/>
    <w:rsid w:val="002D757B"/>
    <w:rsid w:val="002E2646"/>
    <w:rsid w:val="002E75D5"/>
    <w:rsid w:val="002F0120"/>
    <w:rsid w:val="002F1E57"/>
    <w:rsid w:val="002F243A"/>
    <w:rsid w:val="002F498B"/>
    <w:rsid w:val="002F5DE4"/>
    <w:rsid w:val="002F6C15"/>
    <w:rsid w:val="002F6EE2"/>
    <w:rsid w:val="002F7238"/>
    <w:rsid w:val="002F7D42"/>
    <w:rsid w:val="0030119E"/>
    <w:rsid w:val="00301F4D"/>
    <w:rsid w:val="00301FE7"/>
    <w:rsid w:val="003024B5"/>
    <w:rsid w:val="00302EA7"/>
    <w:rsid w:val="00303358"/>
    <w:rsid w:val="00306CAE"/>
    <w:rsid w:val="00307A46"/>
    <w:rsid w:val="00310F7A"/>
    <w:rsid w:val="0031115E"/>
    <w:rsid w:val="003117AF"/>
    <w:rsid w:val="00311E44"/>
    <w:rsid w:val="00311FCF"/>
    <w:rsid w:val="003123FB"/>
    <w:rsid w:val="003126E0"/>
    <w:rsid w:val="0031380F"/>
    <w:rsid w:val="00313825"/>
    <w:rsid w:val="003143E8"/>
    <w:rsid w:val="003146DD"/>
    <w:rsid w:val="00316125"/>
    <w:rsid w:val="003169D1"/>
    <w:rsid w:val="0032027A"/>
    <w:rsid w:val="003208B0"/>
    <w:rsid w:val="00321DDA"/>
    <w:rsid w:val="003221C6"/>
    <w:rsid w:val="00322578"/>
    <w:rsid w:val="00322785"/>
    <w:rsid w:val="00322F9A"/>
    <w:rsid w:val="00322FC5"/>
    <w:rsid w:val="0032340B"/>
    <w:rsid w:val="00324424"/>
    <w:rsid w:val="00325280"/>
    <w:rsid w:val="00325D06"/>
    <w:rsid w:val="00326256"/>
    <w:rsid w:val="0032731A"/>
    <w:rsid w:val="003275BC"/>
    <w:rsid w:val="00327C4E"/>
    <w:rsid w:val="0033169A"/>
    <w:rsid w:val="00332413"/>
    <w:rsid w:val="00332FD6"/>
    <w:rsid w:val="00334793"/>
    <w:rsid w:val="00334F9D"/>
    <w:rsid w:val="00336BE1"/>
    <w:rsid w:val="0034021B"/>
    <w:rsid w:val="003404DB"/>
    <w:rsid w:val="003412AD"/>
    <w:rsid w:val="00341C60"/>
    <w:rsid w:val="00343A33"/>
    <w:rsid w:val="00343E1A"/>
    <w:rsid w:val="00343EDC"/>
    <w:rsid w:val="00345BCA"/>
    <w:rsid w:val="00346316"/>
    <w:rsid w:val="00350229"/>
    <w:rsid w:val="00351153"/>
    <w:rsid w:val="00351A9A"/>
    <w:rsid w:val="00351CC2"/>
    <w:rsid w:val="0035226C"/>
    <w:rsid w:val="003524AF"/>
    <w:rsid w:val="00352645"/>
    <w:rsid w:val="003538BC"/>
    <w:rsid w:val="0035508C"/>
    <w:rsid w:val="003558EC"/>
    <w:rsid w:val="003570E7"/>
    <w:rsid w:val="00360AE8"/>
    <w:rsid w:val="00360EBC"/>
    <w:rsid w:val="00361725"/>
    <w:rsid w:val="00362F87"/>
    <w:rsid w:val="0036387E"/>
    <w:rsid w:val="00363AE2"/>
    <w:rsid w:val="0036418D"/>
    <w:rsid w:val="003642E3"/>
    <w:rsid w:val="00364E40"/>
    <w:rsid w:val="00364E6A"/>
    <w:rsid w:val="0036535E"/>
    <w:rsid w:val="00366388"/>
    <w:rsid w:val="003668C7"/>
    <w:rsid w:val="003669BC"/>
    <w:rsid w:val="0036727A"/>
    <w:rsid w:val="00367CDE"/>
    <w:rsid w:val="003707B3"/>
    <w:rsid w:val="00371FEC"/>
    <w:rsid w:val="003723C7"/>
    <w:rsid w:val="00372D84"/>
    <w:rsid w:val="0037470C"/>
    <w:rsid w:val="0037483F"/>
    <w:rsid w:val="00374E42"/>
    <w:rsid w:val="003760E1"/>
    <w:rsid w:val="0037664C"/>
    <w:rsid w:val="003774A0"/>
    <w:rsid w:val="00377E1B"/>
    <w:rsid w:val="00381C58"/>
    <w:rsid w:val="0038338C"/>
    <w:rsid w:val="0038419C"/>
    <w:rsid w:val="0038689B"/>
    <w:rsid w:val="0039039F"/>
    <w:rsid w:val="00390828"/>
    <w:rsid w:val="003908F3"/>
    <w:rsid w:val="003914B8"/>
    <w:rsid w:val="00391B60"/>
    <w:rsid w:val="00391B7C"/>
    <w:rsid w:val="003934E8"/>
    <w:rsid w:val="00393F23"/>
    <w:rsid w:val="003943FB"/>
    <w:rsid w:val="00394585"/>
    <w:rsid w:val="00394B50"/>
    <w:rsid w:val="0039523D"/>
    <w:rsid w:val="00395FF5"/>
    <w:rsid w:val="00396069"/>
    <w:rsid w:val="0039610B"/>
    <w:rsid w:val="00397B18"/>
    <w:rsid w:val="003A0532"/>
    <w:rsid w:val="003A0737"/>
    <w:rsid w:val="003A0F8C"/>
    <w:rsid w:val="003A1D31"/>
    <w:rsid w:val="003A2314"/>
    <w:rsid w:val="003A3433"/>
    <w:rsid w:val="003A3C95"/>
    <w:rsid w:val="003A4032"/>
    <w:rsid w:val="003A72CC"/>
    <w:rsid w:val="003A7922"/>
    <w:rsid w:val="003A7EE5"/>
    <w:rsid w:val="003B0964"/>
    <w:rsid w:val="003B0EC3"/>
    <w:rsid w:val="003B10EB"/>
    <w:rsid w:val="003B1BFA"/>
    <w:rsid w:val="003B2068"/>
    <w:rsid w:val="003B38E5"/>
    <w:rsid w:val="003B3B33"/>
    <w:rsid w:val="003B6504"/>
    <w:rsid w:val="003B6CD7"/>
    <w:rsid w:val="003B770A"/>
    <w:rsid w:val="003B7AEA"/>
    <w:rsid w:val="003B7C9F"/>
    <w:rsid w:val="003C001F"/>
    <w:rsid w:val="003C0A60"/>
    <w:rsid w:val="003C1E43"/>
    <w:rsid w:val="003C2A41"/>
    <w:rsid w:val="003C4787"/>
    <w:rsid w:val="003C59F7"/>
    <w:rsid w:val="003C60DE"/>
    <w:rsid w:val="003C63FF"/>
    <w:rsid w:val="003C6EE8"/>
    <w:rsid w:val="003C790D"/>
    <w:rsid w:val="003D1C56"/>
    <w:rsid w:val="003D22BB"/>
    <w:rsid w:val="003D39DA"/>
    <w:rsid w:val="003D5B3F"/>
    <w:rsid w:val="003D601F"/>
    <w:rsid w:val="003E0727"/>
    <w:rsid w:val="003E076F"/>
    <w:rsid w:val="003E228E"/>
    <w:rsid w:val="003E3091"/>
    <w:rsid w:val="003E3DCB"/>
    <w:rsid w:val="003E430E"/>
    <w:rsid w:val="003E66B3"/>
    <w:rsid w:val="003E70AD"/>
    <w:rsid w:val="003E7CC2"/>
    <w:rsid w:val="003F03E7"/>
    <w:rsid w:val="003F04F6"/>
    <w:rsid w:val="003F34E0"/>
    <w:rsid w:val="003F37C8"/>
    <w:rsid w:val="003F3D9B"/>
    <w:rsid w:val="003F4A75"/>
    <w:rsid w:val="003F56C6"/>
    <w:rsid w:val="003F5867"/>
    <w:rsid w:val="003F7C95"/>
    <w:rsid w:val="004000B0"/>
    <w:rsid w:val="00400AE3"/>
    <w:rsid w:val="00400C58"/>
    <w:rsid w:val="00400CCA"/>
    <w:rsid w:val="004011FA"/>
    <w:rsid w:val="00401AD4"/>
    <w:rsid w:val="00401ECE"/>
    <w:rsid w:val="00402662"/>
    <w:rsid w:val="00403948"/>
    <w:rsid w:val="00403A70"/>
    <w:rsid w:val="00404097"/>
    <w:rsid w:val="00404D37"/>
    <w:rsid w:val="00405687"/>
    <w:rsid w:val="004056D8"/>
    <w:rsid w:val="00405F0A"/>
    <w:rsid w:val="00405F89"/>
    <w:rsid w:val="004062F2"/>
    <w:rsid w:val="004070C1"/>
    <w:rsid w:val="00407D94"/>
    <w:rsid w:val="00410DED"/>
    <w:rsid w:val="00410E95"/>
    <w:rsid w:val="00411CC3"/>
    <w:rsid w:val="00412127"/>
    <w:rsid w:val="00412F45"/>
    <w:rsid w:val="004131C9"/>
    <w:rsid w:val="00413943"/>
    <w:rsid w:val="0041417C"/>
    <w:rsid w:val="00415762"/>
    <w:rsid w:val="004201C4"/>
    <w:rsid w:val="004233EF"/>
    <w:rsid w:val="004236BA"/>
    <w:rsid w:val="00423870"/>
    <w:rsid w:val="00423976"/>
    <w:rsid w:val="004255CF"/>
    <w:rsid w:val="00426A63"/>
    <w:rsid w:val="00426F39"/>
    <w:rsid w:val="00427856"/>
    <w:rsid w:val="004314BB"/>
    <w:rsid w:val="00432DFD"/>
    <w:rsid w:val="0043461B"/>
    <w:rsid w:val="004354AC"/>
    <w:rsid w:val="00435743"/>
    <w:rsid w:val="00435A27"/>
    <w:rsid w:val="00435DB3"/>
    <w:rsid w:val="0043729F"/>
    <w:rsid w:val="00437549"/>
    <w:rsid w:val="00437C44"/>
    <w:rsid w:val="004404B8"/>
    <w:rsid w:val="00441D36"/>
    <w:rsid w:val="00441FE2"/>
    <w:rsid w:val="00442397"/>
    <w:rsid w:val="0044246C"/>
    <w:rsid w:val="004433D4"/>
    <w:rsid w:val="004440A8"/>
    <w:rsid w:val="00446848"/>
    <w:rsid w:val="00447343"/>
    <w:rsid w:val="0045066D"/>
    <w:rsid w:val="00451AF1"/>
    <w:rsid w:val="004520B2"/>
    <w:rsid w:val="00453262"/>
    <w:rsid w:val="00453B7B"/>
    <w:rsid w:val="004561D8"/>
    <w:rsid w:val="004575EC"/>
    <w:rsid w:val="00460E0F"/>
    <w:rsid w:val="00462719"/>
    <w:rsid w:val="00463C0C"/>
    <w:rsid w:val="00464DFD"/>
    <w:rsid w:val="004654FC"/>
    <w:rsid w:val="0046674D"/>
    <w:rsid w:val="00466CC6"/>
    <w:rsid w:val="00467160"/>
    <w:rsid w:val="00470158"/>
    <w:rsid w:val="00470F71"/>
    <w:rsid w:val="004712BA"/>
    <w:rsid w:val="004715C4"/>
    <w:rsid w:val="004737CE"/>
    <w:rsid w:val="004740DE"/>
    <w:rsid w:val="004755DB"/>
    <w:rsid w:val="004765AA"/>
    <w:rsid w:val="00477068"/>
    <w:rsid w:val="0048030F"/>
    <w:rsid w:val="004814FF"/>
    <w:rsid w:val="0048212B"/>
    <w:rsid w:val="00482C27"/>
    <w:rsid w:val="0048453A"/>
    <w:rsid w:val="00484874"/>
    <w:rsid w:val="00484C76"/>
    <w:rsid w:val="00490A52"/>
    <w:rsid w:val="00490B55"/>
    <w:rsid w:val="004923E7"/>
    <w:rsid w:val="00494CB0"/>
    <w:rsid w:val="00495964"/>
    <w:rsid w:val="00496101"/>
    <w:rsid w:val="00496190"/>
    <w:rsid w:val="00496575"/>
    <w:rsid w:val="00496A87"/>
    <w:rsid w:val="004A01AA"/>
    <w:rsid w:val="004A0896"/>
    <w:rsid w:val="004A110A"/>
    <w:rsid w:val="004A196B"/>
    <w:rsid w:val="004A2559"/>
    <w:rsid w:val="004A264A"/>
    <w:rsid w:val="004A27AE"/>
    <w:rsid w:val="004A353D"/>
    <w:rsid w:val="004A4661"/>
    <w:rsid w:val="004A4D88"/>
    <w:rsid w:val="004A60B3"/>
    <w:rsid w:val="004A68EA"/>
    <w:rsid w:val="004A70D9"/>
    <w:rsid w:val="004A7259"/>
    <w:rsid w:val="004B1114"/>
    <w:rsid w:val="004B19ED"/>
    <w:rsid w:val="004B210B"/>
    <w:rsid w:val="004B2148"/>
    <w:rsid w:val="004B44D1"/>
    <w:rsid w:val="004B5B23"/>
    <w:rsid w:val="004B5F09"/>
    <w:rsid w:val="004B6C44"/>
    <w:rsid w:val="004B7149"/>
    <w:rsid w:val="004B7837"/>
    <w:rsid w:val="004B7F46"/>
    <w:rsid w:val="004B7FE2"/>
    <w:rsid w:val="004C27CC"/>
    <w:rsid w:val="004C2C5F"/>
    <w:rsid w:val="004C34DD"/>
    <w:rsid w:val="004C3D85"/>
    <w:rsid w:val="004C6D4B"/>
    <w:rsid w:val="004C720B"/>
    <w:rsid w:val="004C75DD"/>
    <w:rsid w:val="004C7C62"/>
    <w:rsid w:val="004D155A"/>
    <w:rsid w:val="004D3C0B"/>
    <w:rsid w:val="004D5523"/>
    <w:rsid w:val="004D59AF"/>
    <w:rsid w:val="004D6051"/>
    <w:rsid w:val="004D6427"/>
    <w:rsid w:val="004D705C"/>
    <w:rsid w:val="004D7604"/>
    <w:rsid w:val="004E030B"/>
    <w:rsid w:val="004E033A"/>
    <w:rsid w:val="004E0644"/>
    <w:rsid w:val="004E1139"/>
    <w:rsid w:val="004E1AEE"/>
    <w:rsid w:val="004E1E3A"/>
    <w:rsid w:val="004E2C1F"/>
    <w:rsid w:val="004E306D"/>
    <w:rsid w:val="004E3767"/>
    <w:rsid w:val="004E37CE"/>
    <w:rsid w:val="004E403B"/>
    <w:rsid w:val="004E46AD"/>
    <w:rsid w:val="004E49D2"/>
    <w:rsid w:val="004E53BB"/>
    <w:rsid w:val="004E6355"/>
    <w:rsid w:val="004E659F"/>
    <w:rsid w:val="004E7E9D"/>
    <w:rsid w:val="004F0982"/>
    <w:rsid w:val="004F1096"/>
    <w:rsid w:val="004F116F"/>
    <w:rsid w:val="004F13D1"/>
    <w:rsid w:val="004F1BDD"/>
    <w:rsid w:val="004F1C6C"/>
    <w:rsid w:val="004F2181"/>
    <w:rsid w:val="004F232C"/>
    <w:rsid w:val="004F27B8"/>
    <w:rsid w:val="004F2CE3"/>
    <w:rsid w:val="004F3760"/>
    <w:rsid w:val="004F396A"/>
    <w:rsid w:val="004F3A84"/>
    <w:rsid w:val="004F3D23"/>
    <w:rsid w:val="004F3F21"/>
    <w:rsid w:val="004F4618"/>
    <w:rsid w:val="004F538F"/>
    <w:rsid w:val="004F62C2"/>
    <w:rsid w:val="0050051B"/>
    <w:rsid w:val="005035FD"/>
    <w:rsid w:val="00504DDA"/>
    <w:rsid w:val="005056FA"/>
    <w:rsid w:val="005068BC"/>
    <w:rsid w:val="00507880"/>
    <w:rsid w:val="0051081D"/>
    <w:rsid w:val="0051093F"/>
    <w:rsid w:val="00510EC5"/>
    <w:rsid w:val="00511E08"/>
    <w:rsid w:val="005123D1"/>
    <w:rsid w:val="005123E9"/>
    <w:rsid w:val="0051247E"/>
    <w:rsid w:val="00514E59"/>
    <w:rsid w:val="00515BC5"/>
    <w:rsid w:val="005167AF"/>
    <w:rsid w:val="005167FD"/>
    <w:rsid w:val="005169AC"/>
    <w:rsid w:val="00516E2B"/>
    <w:rsid w:val="0051738E"/>
    <w:rsid w:val="00517A13"/>
    <w:rsid w:val="00517C57"/>
    <w:rsid w:val="005208A6"/>
    <w:rsid w:val="00521340"/>
    <w:rsid w:val="00522203"/>
    <w:rsid w:val="00524FD5"/>
    <w:rsid w:val="00525C79"/>
    <w:rsid w:val="005266DE"/>
    <w:rsid w:val="00527181"/>
    <w:rsid w:val="005271B7"/>
    <w:rsid w:val="005312D3"/>
    <w:rsid w:val="005323F9"/>
    <w:rsid w:val="00533532"/>
    <w:rsid w:val="005344E9"/>
    <w:rsid w:val="005349EF"/>
    <w:rsid w:val="00534B90"/>
    <w:rsid w:val="0053694D"/>
    <w:rsid w:val="00536D98"/>
    <w:rsid w:val="00537078"/>
    <w:rsid w:val="00537DFF"/>
    <w:rsid w:val="00537EAA"/>
    <w:rsid w:val="0054033D"/>
    <w:rsid w:val="00540758"/>
    <w:rsid w:val="00540998"/>
    <w:rsid w:val="00540A2C"/>
    <w:rsid w:val="00541C21"/>
    <w:rsid w:val="00544A5D"/>
    <w:rsid w:val="00545225"/>
    <w:rsid w:val="005459AC"/>
    <w:rsid w:val="005462C0"/>
    <w:rsid w:val="00546F02"/>
    <w:rsid w:val="005472B8"/>
    <w:rsid w:val="005476C9"/>
    <w:rsid w:val="00547E46"/>
    <w:rsid w:val="00552728"/>
    <w:rsid w:val="00552793"/>
    <w:rsid w:val="00554579"/>
    <w:rsid w:val="00555796"/>
    <w:rsid w:val="00557336"/>
    <w:rsid w:val="00557F14"/>
    <w:rsid w:val="00560780"/>
    <w:rsid w:val="00560AF6"/>
    <w:rsid w:val="00560C4C"/>
    <w:rsid w:val="00561F62"/>
    <w:rsid w:val="00563F6E"/>
    <w:rsid w:val="00564028"/>
    <w:rsid w:val="0056560F"/>
    <w:rsid w:val="005657F3"/>
    <w:rsid w:val="00565B4D"/>
    <w:rsid w:val="00566445"/>
    <w:rsid w:val="0056663B"/>
    <w:rsid w:val="005674E6"/>
    <w:rsid w:val="00570A86"/>
    <w:rsid w:val="00572289"/>
    <w:rsid w:val="00572E97"/>
    <w:rsid w:val="00573202"/>
    <w:rsid w:val="005760F7"/>
    <w:rsid w:val="005762BA"/>
    <w:rsid w:val="0057651F"/>
    <w:rsid w:val="0058009D"/>
    <w:rsid w:val="00580445"/>
    <w:rsid w:val="005809C2"/>
    <w:rsid w:val="00582B41"/>
    <w:rsid w:val="005833CF"/>
    <w:rsid w:val="005835EF"/>
    <w:rsid w:val="00583CFC"/>
    <w:rsid w:val="0058460A"/>
    <w:rsid w:val="0058478F"/>
    <w:rsid w:val="00587114"/>
    <w:rsid w:val="00587A5E"/>
    <w:rsid w:val="00590B00"/>
    <w:rsid w:val="00590C88"/>
    <w:rsid w:val="00590EC3"/>
    <w:rsid w:val="00591F16"/>
    <w:rsid w:val="005931F5"/>
    <w:rsid w:val="005937D0"/>
    <w:rsid w:val="00594889"/>
    <w:rsid w:val="00597064"/>
    <w:rsid w:val="005976C7"/>
    <w:rsid w:val="005A0224"/>
    <w:rsid w:val="005A1BEC"/>
    <w:rsid w:val="005A1E93"/>
    <w:rsid w:val="005A3704"/>
    <w:rsid w:val="005A4959"/>
    <w:rsid w:val="005A542D"/>
    <w:rsid w:val="005A761F"/>
    <w:rsid w:val="005A7925"/>
    <w:rsid w:val="005A7B7C"/>
    <w:rsid w:val="005B0D1D"/>
    <w:rsid w:val="005B14A6"/>
    <w:rsid w:val="005B178A"/>
    <w:rsid w:val="005B1E1F"/>
    <w:rsid w:val="005B23D6"/>
    <w:rsid w:val="005B3122"/>
    <w:rsid w:val="005B359E"/>
    <w:rsid w:val="005B365E"/>
    <w:rsid w:val="005B424F"/>
    <w:rsid w:val="005B4AD3"/>
    <w:rsid w:val="005B4B0F"/>
    <w:rsid w:val="005B4C10"/>
    <w:rsid w:val="005B5EBE"/>
    <w:rsid w:val="005B64DE"/>
    <w:rsid w:val="005B658E"/>
    <w:rsid w:val="005B7554"/>
    <w:rsid w:val="005B7910"/>
    <w:rsid w:val="005C188B"/>
    <w:rsid w:val="005C2A40"/>
    <w:rsid w:val="005C4687"/>
    <w:rsid w:val="005C471F"/>
    <w:rsid w:val="005C4E47"/>
    <w:rsid w:val="005C51CD"/>
    <w:rsid w:val="005C5821"/>
    <w:rsid w:val="005C5990"/>
    <w:rsid w:val="005C5B8F"/>
    <w:rsid w:val="005C60EF"/>
    <w:rsid w:val="005C6837"/>
    <w:rsid w:val="005C7EF0"/>
    <w:rsid w:val="005D1512"/>
    <w:rsid w:val="005D1D1D"/>
    <w:rsid w:val="005D3E5C"/>
    <w:rsid w:val="005D4CC0"/>
    <w:rsid w:val="005D4E63"/>
    <w:rsid w:val="005D4F36"/>
    <w:rsid w:val="005D5DC9"/>
    <w:rsid w:val="005D6CCB"/>
    <w:rsid w:val="005D6F60"/>
    <w:rsid w:val="005D7B38"/>
    <w:rsid w:val="005D7D84"/>
    <w:rsid w:val="005D7F13"/>
    <w:rsid w:val="005E109A"/>
    <w:rsid w:val="005E1EA3"/>
    <w:rsid w:val="005E32AA"/>
    <w:rsid w:val="005E5820"/>
    <w:rsid w:val="005E5D2D"/>
    <w:rsid w:val="005E6950"/>
    <w:rsid w:val="005E763B"/>
    <w:rsid w:val="005E7F08"/>
    <w:rsid w:val="005F0F73"/>
    <w:rsid w:val="005F17AA"/>
    <w:rsid w:val="005F18A8"/>
    <w:rsid w:val="005F1ACE"/>
    <w:rsid w:val="005F1E98"/>
    <w:rsid w:val="005F2379"/>
    <w:rsid w:val="005F25B2"/>
    <w:rsid w:val="005F529F"/>
    <w:rsid w:val="005F737F"/>
    <w:rsid w:val="005F7408"/>
    <w:rsid w:val="005F74CA"/>
    <w:rsid w:val="00600A06"/>
    <w:rsid w:val="006011A5"/>
    <w:rsid w:val="0060180E"/>
    <w:rsid w:val="006023AF"/>
    <w:rsid w:val="00602B10"/>
    <w:rsid w:val="00602D98"/>
    <w:rsid w:val="00603906"/>
    <w:rsid w:val="006039A5"/>
    <w:rsid w:val="0060439C"/>
    <w:rsid w:val="006045D9"/>
    <w:rsid w:val="00604833"/>
    <w:rsid w:val="0060663A"/>
    <w:rsid w:val="0060683E"/>
    <w:rsid w:val="00607225"/>
    <w:rsid w:val="00607DCD"/>
    <w:rsid w:val="00611205"/>
    <w:rsid w:val="00611B0C"/>
    <w:rsid w:val="00613298"/>
    <w:rsid w:val="00613AC2"/>
    <w:rsid w:val="00613D58"/>
    <w:rsid w:val="0061406D"/>
    <w:rsid w:val="006149EF"/>
    <w:rsid w:val="006157DC"/>
    <w:rsid w:val="00615DFA"/>
    <w:rsid w:val="006168E8"/>
    <w:rsid w:val="00617FB9"/>
    <w:rsid w:val="00620104"/>
    <w:rsid w:val="00620190"/>
    <w:rsid w:val="00620BF8"/>
    <w:rsid w:val="00621524"/>
    <w:rsid w:val="00622649"/>
    <w:rsid w:val="0062279C"/>
    <w:rsid w:val="00622B68"/>
    <w:rsid w:val="00623590"/>
    <w:rsid w:val="00623B8A"/>
    <w:rsid w:val="00626799"/>
    <w:rsid w:val="00626A6C"/>
    <w:rsid w:val="00626DBF"/>
    <w:rsid w:val="00630033"/>
    <w:rsid w:val="006323D5"/>
    <w:rsid w:val="006325DF"/>
    <w:rsid w:val="00633C21"/>
    <w:rsid w:val="006348BD"/>
    <w:rsid w:val="0063512C"/>
    <w:rsid w:val="00636131"/>
    <w:rsid w:val="00636D8E"/>
    <w:rsid w:val="00637AFF"/>
    <w:rsid w:val="00641248"/>
    <w:rsid w:val="00641960"/>
    <w:rsid w:val="00641BC7"/>
    <w:rsid w:val="00641D41"/>
    <w:rsid w:val="00642BE7"/>
    <w:rsid w:val="00643FFB"/>
    <w:rsid w:val="00644D6D"/>
    <w:rsid w:val="00644DE6"/>
    <w:rsid w:val="00644DF7"/>
    <w:rsid w:val="0064641B"/>
    <w:rsid w:val="0065149F"/>
    <w:rsid w:val="006514C9"/>
    <w:rsid w:val="0065180B"/>
    <w:rsid w:val="00651829"/>
    <w:rsid w:val="00651C90"/>
    <w:rsid w:val="006525FE"/>
    <w:rsid w:val="00652D73"/>
    <w:rsid w:val="006530C3"/>
    <w:rsid w:val="0065399B"/>
    <w:rsid w:val="0065504C"/>
    <w:rsid w:val="00655B9F"/>
    <w:rsid w:val="00656E04"/>
    <w:rsid w:val="006603EB"/>
    <w:rsid w:val="006612D9"/>
    <w:rsid w:val="00665858"/>
    <w:rsid w:val="00671767"/>
    <w:rsid w:val="006722F1"/>
    <w:rsid w:val="00673A0B"/>
    <w:rsid w:val="00674105"/>
    <w:rsid w:val="0067432F"/>
    <w:rsid w:val="0067528D"/>
    <w:rsid w:val="00675796"/>
    <w:rsid w:val="00675933"/>
    <w:rsid w:val="00675CB8"/>
    <w:rsid w:val="00680047"/>
    <w:rsid w:val="00681118"/>
    <w:rsid w:val="0068145D"/>
    <w:rsid w:val="00684391"/>
    <w:rsid w:val="00686D79"/>
    <w:rsid w:val="00687442"/>
    <w:rsid w:val="00687CDD"/>
    <w:rsid w:val="00690655"/>
    <w:rsid w:val="00690696"/>
    <w:rsid w:val="0069156A"/>
    <w:rsid w:val="006922D9"/>
    <w:rsid w:val="0069278E"/>
    <w:rsid w:val="00694277"/>
    <w:rsid w:val="00696758"/>
    <w:rsid w:val="00696DE4"/>
    <w:rsid w:val="0069797C"/>
    <w:rsid w:val="006A08EC"/>
    <w:rsid w:val="006A255A"/>
    <w:rsid w:val="006A353F"/>
    <w:rsid w:val="006A3850"/>
    <w:rsid w:val="006A3D89"/>
    <w:rsid w:val="006A5999"/>
    <w:rsid w:val="006A66B1"/>
    <w:rsid w:val="006A6954"/>
    <w:rsid w:val="006A7A6E"/>
    <w:rsid w:val="006A7A8E"/>
    <w:rsid w:val="006B0214"/>
    <w:rsid w:val="006B0262"/>
    <w:rsid w:val="006B1DF5"/>
    <w:rsid w:val="006B2A96"/>
    <w:rsid w:val="006B3800"/>
    <w:rsid w:val="006B3BBF"/>
    <w:rsid w:val="006B3DBB"/>
    <w:rsid w:val="006B5055"/>
    <w:rsid w:val="006B5EC1"/>
    <w:rsid w:val="006B6306"/>
    <w:rsid w:val="006B67E3"/>
    <w:rsid w:val="006B7E79"/>
    <w:rsid w:val="006C1BCE"/>
    <w:rsid w:val="006C1E81"/>
    <w:rsid w:val="006C2365"/>
    <w:rsid w:val="006C3AD2"/>
    <w:rsid w:val="006C46ED"/>
    <w:rsid w:val="006C4841"/>
    <w:rsid w:val="006C5999"/>
    <w:rsid w:val="006C5FE0"/>
    <w:rsid w:val="006C64EC"/>
    <w:rsid w:val="006C6575"/>
    <w:rsid w:val="006C6669"/>
    <w:rsid w:val="006C687D"/>
    <w:rsid w:val="006C74B3"/>
    <w:rsid w:val="006C7BFD"/>
    <w:rsid w:val="006D181A"/>
    <w:rsid w:val="006D1FB2"/>
    <w:rsid w:val="006D2232"/>
    <w:rsid w:val="006D30F7"/>
    <w:rsid w:val="006D3EBF"/>
    <w:rsid w:val="006D4CAB"/>
    <w:rsid w:val="006D51C2"/>
    <w:rsid w:val="006D5E15"/>
    <w:rsid w:val="006D601B"/>
    <w:rsid w:val="006D6160"/>
    <w:rsid w:val="006D665E"/>
    <w:rsid w:val="006D6B61"/>
    <w:rsid w:val="006D7401"/>
    <w:rsid w:val="006D7527"/>
    <w:rsid w:val="006E0698"/>
    <w:rsid w:val="006E2836"/>
    <w:rsid w:val="006E2E88"/>
    <w:rsid w:val="006E4A93"/>
    <w:rsid w:val="006E4E43"/>
    <w:rsid w:val="006E51B5"/>
    <w:rsid w:val="006E6097"/>
    <w:rsid w:val="006F030E"/>
    <w:rsid w:val="006F29B7"/>
    <w:rsid w:val="006F2E00"/>
    <w:rsid w:val="006F30C7"/>
    <w:rsid w:val="006F3824"/>
    <w:rsid w:val="006F4DDB"/>
    <w:rsid w:val="006F5C6F"/>
    <w:rsid w:val="006F60B2"/>
    <w:rsid w:val="006F700A"/>
    <w:rsid w:val="0070074E"/>
    <w:rsid w:val="007009D8"/>
    <w:rsid w:val="00701942"/>
    <w:rsid w:val="00702538"/>
    <w:rsid w:val="00703C30"/>
    <w:rsid w:val="007043C0"/>
    <w:rsid w:val="00704DC3"/>
    <w:rsid w:val="007050CF"/>
    <w:rsid w:val="00706ED7"/>
    <w:rsid w:val="00706FD3"/>
    <w:rsid w:val="007072F1"/>
    <w:rsid w:val="00707EEA"/>
    <w:rsid w:val="00707F50"/>
    <w:rsid w:val="00707F9E"/>
    <w:rsid w:val="0071003E"/>
    <w:rsid w:val="0071056F"/>
    <w:rsid w:val="007107B7"/>
    <w:rsid w:val="00712E09"/>
    <w:rsid w:val="0071418D"/>
    <w:rsid w:val="0071489F"/>
    <w:rsid w:val="00714A36"/>
    <w:rsid w:val="00714EF9"/>
    <w:rsid w:val="00715B89"/>
    <w:rsid w:val="007161F3"/>
    <w:rsid w:val="00721080"/>
    <w:rsid w:val="00723330"/>
    <w:rsid w:val="0072483B"/>
    <w:rsid w:val="00724A72"/>
    <w:rsid w:val="00725D75"/>
    <w:rsid w:val="00725E4A"/>
    <w:rsid w:val="007264D3"/>
    <w:rsid w:val="00726FF5"/>
    <w:rsid w:val="0072765F"/>
    <w:rsid w:val="007342F4"/>
    <w:rsid w:val="00736900"/>
    <w:rsid w:val="007370EE"/>
    <w:rsid w:val="007401F2"/>
    <w:rsid w:val="00740565"/>
    <w:rsid w:val="00740C00"/>
    <w:rsid w:val="007436AF"/>
    <w:rsid w:val="00744388"/>
    <w:rsid w:val="007445E4"/>
    <w:rsid w:val="00750480"/>
    <w:rsid w:val="00750C8C"/>
    <w:rsid w:val="00751EBF"/>
    <w:rsid w:val="0075262D"/>
    <w:rsid w:val="00752C10"/>
    <w:rsid w:val="00753B92"/>
    <w:rsid w:val="00754B24"/>
    <w:rsid w:val="00755A69"/>
    <w:rsid w:val="00755D41"/>
    <w:rsid w:val="00755D4D"/>
    <w:rsid w:val="007563B7"/>
    <w:rsid w:val="0075799B"/>
    <w:rsid w:val="00757C73"/>
    <w:rsid w:val="007602D3"/>
    <w:rsid w:val="00760910"/>
    <w:rsid w:val="00760F82"/>
    <w:rsid w:val="0076107F"/>
    <w:rsid w:val="007612C9"/>
    <w:rsid w:val="00761CB0"/>
    <w:rsid w:val="00762798"/>
    <w:rsid w:val="00762DFF"/>
    <w:rsid w:val="00764D2D"/>
    <w:rsid w:val="007653BB"/>
    <w:rsid w:val="007653DF"/>
    <w:rsid w:val="007657DF"/>
    <w:rsid w:val="00765D0D"/>
    <w:rsid w:val="0077248A"/>
    <w:rsid w:val="0077252E"/>
    <w:rsid w:val="00772DE8"/>
    <w:rsid w:val="00773305"/>
    <w:rsid w:val="00773550"/>
    <w:rsid w:val="0077423D"/>
    <w:rsid w:val="00774DFA"/>
    <w:rsid w:val="00774E75"/>
    <w:rsid w:val="00774E96"/>
    <w:rsid w:val="0077633C"/>
    <w:rsid w:val="00776565"/>
    <w:rsid w:val="00777080"/>
    <w:rsid w:val="00781173"/>
    <w:rsid w:val="00781921"/>
    <w:rsid w:val="00783355"/>
    <w:rsid w:val="0078477A"/>
    <w:rsid w:val="007849AE"/>
    <w:rsid w:val="007859D4"/>
    <w:rsid w:val="0078691E"/>
    <w:rsid w:val="00786DF8"/>
    <w:rsid w:val="00790CE9"/>
    <w:rsid w:val="0079101B"/>
    <w:rsid w:val="00791DB8"/>
    <w:rsid w:val="00792192"/>
    <w:rsid w:val="00792A03"/>
    <w:rsid w:val="007931C8"/>
    <w:rsid w:val="0079395A"/>
    <w:rsid w:val="00793AC6"/>
    <w:rsid w:val="007940DA"/>
    <w:rsid w:val="00796ADA"/>
    <w:rsid w:val="007970CD"/>
    <w:rsid w:val="007A13B1"/>
    <w:rsid w:val="007A1586"/>
    <w:rsid w:val="007A1FBF"/>
    <w:rsid w:val="007A276D"/>
    <w:rsid w:val="007A2B5C"/>
    <w:rsid w:val="007A48FC"/>
    <w:rsid w:val="007A6370"/>
    <w:rsid w:val="007A6709"/>
    <w:rsid w:val="007A6AD7"/>
    <w:rsid w:val="007B274E"/>
    <w:rsid w:val="007B325B"/>
    <w:rsid w:val="007B356C"/>
    <w:rsid w:val="007B4170"/>
    <w:rsid w:val="007B472C"/>
    <w:rsid w:val="007B5483"/>
    <w:rsid w:val="007B5B7B"/>
    <w:rsid w:val="007B7A78"/>
    <w:rsid w:val="007C0CD3"/>
    <w:rsid w:val="007C2E38"/>
    <w:rsid w:val="007C38D2"/>
    <w:rsid w:val="007C3FBC"/>
    <w:rsid w:val="007C5151"/>
    <w:rsid w:val="007C5E4A"/>
    <w:rsid w:val="007C5F2D"/>
    <w:rsid w:val="007C6A9C"/>
    <w:rsid w:val="007C711A"/>
    <w:rsid w:val="007D092F"/>
    <w:rsid w:val="007D2670"/>
    <w:rsid w:val="007D26C9"/>
    <w:rsid w:val="007D3307"/>
    <w:rsid w:val="007D58D0"/>
    <w:rsid w:val="007D629B"/>
    <w:rsid w:val="007D7E95"/>
    <w:rsid w:val="007E0D7E"/>
    <w:rsid w:val="007E0DE9"/>
    <w:rsid w:val="007E0F1D"/>
    <w:rsid w:val="007E0F6F"/>
    <w:rsid w:val="007E2496"/>
    <w:rsid w:val="007E2E83"/>
    <w:rsid w:val="007E486A"/>
    <w:rsid w:val="007E4A81"/>
    <w:rsid w:val="007E54CA"/>
    <w:rsid w:val="007E5551"/>
    <w:rsid w:val="007E59DA"/>
    <w:rsid w:val="007E6AE7"/>
    <w:rsid w:val="007E7AF8"/>
    <w:rsid w:val="007E7D4E"/>
    <w:rsid w:val="007F0E24"/>
    <w:rsid w:val="007F128D"/>
    <w:rsid w:val="007F1784"/>
    <w:rsid w:val="007F3958"/>
    <w:rsid w:val="007F3B73"/>
    <w:rsid w:val="007F4854"/>
    <w:rsid w:val="007F6CA7"/>
    <w:rsid w:val="007F6D52"/>
    <w:rsid w:val="007F704E"/>
    <w:rsid w:val="007F72A6"/>
    <w:rsid w:val="007F7444"/>
    <w:rsid w:val="007F78E6"/>
    <w:rsid w:val="008018BE"/>
    <w:rsid w:val="008027A8"/>
    <w:rsid w:val="00802EBE"/>
    <w:rsid w:val="00803D94"/>
    <w:rsid w:val="008044D5"/>
    <w:rsid w:val="00804812"/>
    <w:rsid w:val="00804A4E"/>
    <w:rsid w:val="00804EF3"/>
    <w:rsid w:val="0080522F"/>
    <w:rsid w:val="00805986"/>
    <w:rsid w:val="00806162"/>
    <w:rsid w:val="008065E7"/>
    <w:rsid w:val="0080728A"/>
    <w:rsid w:val="008073D5"/>
    <w:rsid w:val="0081279D"/>
    <w:rsid w:val="008158F2"/>
    <w:rsid w:val="0081609A"/>
    <w:rsid w:val="00817649"/>
    <w:rsid w:val="00817BCD"/>
    <w:rsid w:val="008203E3"/>
    <w:rsid w:val="00820473"/>
    <w:rsid w:val="00823076"/>
    <w:rsid w:val="00823248"/>
    <w:rsid w:val="00823974"/>
    <w:rsid w:val="008265E9"/>
    <w:rsid w:val="0082673E"/>
    <w:rsid w:val="008317BA"/>
    <w:rsid w:val="00832674"/>
    <w:rsid w:val="00832E21"/>
    <w:rsid w:val="00834570"/>
    <w:rsid w:val="00835180"/>
    <w:rsid w:val="008351D1"/>
    <w:rsid w:val="00835E49"/>
    <w:rsid w:val="00836795"/>
    <w:rsid w:val="00837247"/>
    <w:rsid w:val="008373F1"/>
    <w:rsid w:val="00841426"/>
    <w:rsid w:val="00842F17"/>
    <w:rsid w:val="0084375B"/>
    <w:rsid w:val="008444DD"/>
    <w:rsid w:val="00846E93"/>
    <w:rsid w:val="00847E5C"/>
    <w:rsid w:val="00851F90"/>
    <w:rsid w:val="00853A47"/>
    <w:rsid w:val="00854C64"/>
    <w:rsid w:val="00854C94"/>
    <w:rsid w:val="00856B53"/>
    <w:rsid w:val="008573E3"/>
    <w:rsid w:val="00857579"/>
    <w:rsid w:val="00857DE1"/>
    <w:rsid w:val="0086177E"/>
    <w:rsid w:val="0086244A"/>
    <w:rsid w:val="00862792"/>
    <w:rsid w:val="00863D4B"/>
    <w:rsid w:val="00863E0A"/>
    <w:rsid w:val="008645D5"/>
    <w:rsid w:val="008650D0"/>
    <w:rsid w:val="00865920"/>
    <w:rsid w:val="0086705C"/>
    <w:rsid w:val="008670E2"/>
    <w:rsid w:val="00870EBE"/>
    <w:rsid w:val="00871AA5"/>
    <w:rsid w:val="00872048"/>
    <w:rsid w:val="0087453A"/>
    <w:rsid w:val="0087559A"/>
    <w:rsid w:val="00875D43"/>
    <w:rsid w:val="008766CC"/>
    <w:rsid w:val="008828B2"/>
    <w:rsid w:val="008847A5"/>
    <w:rsid w:val="008848FB"/>
    <w:rsid w:val="00884BE5"/>
    <w:rsid w:val="008851FB"/>
    <w:rsid w:val="00885EAB"/>
    <w:rsid w:val="00887042"/>
    <w:rsid w:val="00887309"/>
    <w:rsid w:val="0089050A"/>
    <w:rsid w:val="00890829"/>
    <w:rsid w:val="00891932"/>
    <w:rsid w:val="00891A53"/>
    <w:rsid w:val="00893A1B"/>
    <w:rsid w:val="0089672D"/>
    <w:rsid w:val="00896D47"/>
    <w:rsid w:val="00896F49"/>
    <w:rsid w:val="00897547"/>
    <w:rsid w:val="0089759D"/>
    <w:rsid w:val="00897FDD"/>
    <w:rsid w:val="008A0B4D"/>
    <w:rsid w:val="008A0DB7"/>
    <w:rsid w:val="008A11D5"/>
    <w:rsid w:val="008A2A01"/>
    <w:rsid w:val="008A3468"/>
    <w:rsid w:val="008A77AE"/>
    <w:rsid w:val="008B00B7"/>
    <w:rsid w:val="008B0368"/>
    <w:rsid w:val="008B4974"/>
    <w:rsid w:val="008B5A15"/>
    <w:rsid w:val="008B741B"/>
    <w:rsid w:val="008B7830"/>
    <w:rsid w:val="008C7FBB"/>
    <w:rsid w:val="008D13B0"/>
    <w:rsid w:val="008D2344"/>
    <w:rsid w:val="008D3595"/>
    <w:rsid w:val="008D37E0"/>
    <w:rsid w:val="008D3834"/>
    <w:rsid w:val="008D3870"/>
    <w:rsid w:val="008D424B"/>
    <w:rsid w:val="008D5447"/>
    <w:rsid w:val="008D569A"/>
    <w:rsid w:val="008D5C0E"/>
    <w:rsid w:val="008D6273"/>
    <w:rsid w:val="008E09BE"/>
    <w:rsid w:val="008E12F0"/>
    <w:rsid w:val="008E1719"/>
    <w:rsid w:val="008E1755"/>
    <w:rsid w:val="008E1A8B"/>
    <w:rsid w:val="008E48D4"/>
    <w:rsid w:val="008E5E12"/>
    <w:rsid w:val="008E6580"/>
    <w:rsid w:val="008E65D5"/>
    <w:rsid w:val="008E6D1F"/>
    <w:rsid w:val="008E6F5E"/>
    <w:rsid w:val="008E7200"/>
    <w:rsid w:val="008E7849"/>
    <w:rsid w:val="008F02EC"/>
    <w:rsid w:val="008F0F92"/>
    <w:rsid w:val="008F11B1"/>
    <w:rsid w:val="008F1D2F"/>
    <w:rsid w:val="008F1D96"/>
    <w:rsid w:val="008F3649"/>
    <w:rsid w:val="008F36F5"/>
    <w:rsid w:val="008F3DFC"/>
    <w:rsid w:val="008F44A9"/>
    <w:rsid w:val="008F4902"/>
    <w:rsid w:val="008F52B8"/>
    <w:rsid w:val="008F5C30"/>
    <w:rsid w:val="008F5C70"/>
    <w:rsid w:val="008F6D0F"/>
    <w:rsid w:val="009021D2"/>
    <w:rsid w:val="009022B3"/>
    <w:rsid w:val="0090325F"/>
    <w:rsid w:val="009034C3"/>
    <w:rsid w:val="00903DAD"/>
    <w:rsid w:val="00903F70"/>
    <w:rsid w:val="00904466"/>
    <w:rsid w:val="00904CBB"/>
    <w:rsid w:val="009061F8"/>
    <w:rsid w:val="009068A4"/>
    <w:rsid w:val="0090729E"/>
    <w:rsid w:val="00910B99"/>
    <w:rsid w:val="00911313"/>
    <w:rsid w:val="009120A5"/>
    <w:rsid w:val="009125BA"/>
    <w:rsid w:val="009129A6"/>
    <w:rsid w:val="009136A3"/>
    <w:rsid w:val="009137C9"/>
    <w:rsid w:val="00914AFE"/>
    <w:rsid w:val="0091563A"/>
    <w:rsid w:val="00916EF4"/>
    <w:rsid w:val="0091735F"/>
    <w:rsid w:val="00920C6C"/>
    <w:rsid w:val="00920F02"/>
    <w:rsid w:val="0092349F"/>
    <w:rsid w:val="00923B18"/>
    <w:rsid w:val="00923B58"/>
    <w:rsid w:val="009240D4"/>
    <w:rsid w:val="009242FA"/>
    <w:rsid w:val="00925687"/>
    <w:rsid w:val="00930EC8"/>
    <w:rsid w:val="00932615"/>
    <w:rsid w:val="009327B1"/>
    <w:rsid w:val="00932BD5"/>
    <w:rsid w:val="00932D6B"/>
    <w:rsid w:val="00933044"/>
    <w:rsid w:val="009333DE"/>
    <w:rsid w:val="009339D7"/>
    <w:rsid w:val="00933AB4"/>
    <w:rsid w:val="00934378"/>
    <w:rsid w:val="00934A59"/>
    <w:rsid w:val="0093568D"/>
    <w:rsid w:val="00935BE3"/>
    <w:rsid w:val="0093667F"/>
    <w:rsid w:val="00936F5F"/>
    <w:rsid w:val="009375D9"/>
    <w:rsid w:val="00937D65"/>
    <w:rsid w:val="009408EF"/>
    <w:rsid w:val="00941BD2"/>
    <w:rsid w:val="0094444E"/>
    <w:rsid w:val="00944742"/>
    <w:rsid w:val="00944B87"/>
    <w:rsid w:val="00945520"/>
    <w:rsid w:val="00947B24"/>
    <w:rsid w:val="00950A37"/>
    <w:rsid w:val="00954792"/>
    <w:rsid w:val="0095568C"/>
    <w:rsid w:val="009572CD"/>
    <w:rsid w:val="00957E73"/>
    <w:rsid w:val="009605CD"/>
    <w:rsid w:val="0096086E"/>
    <w:rsid w:val="009634F4"/>
    <w:rsid w:val="00963C74"/>
    <w:rsid w:val="009648CD"/>
    <w:rsid w:val="00965D59"/>
    <w:rsid w:val="00966535"/>
    <w:rsid w:val="00966D0C"/>
    <w:rsid w:val="00967289"/>
    <w:rsid w:val="0096784F"/>
    <w:rsid w:val="00967B33"/>
    <w:rsid w:val="00967C80"/>
    <w:rsid w:val="009707A5"/>
    <w:rsid w:val="00970E6E"/>
    <w:rsid w:val="00970F4E"/>
    <w:rsid w:val="00971C29"/>
    <w:rsid w:val="00972949"/>
    <w:rsid w:val="0097602B"/>
    <w:rsid w:val="00976B17"/>
    <w:rsid w:val="00977535"/>
    <w:rsid w:val="00980103"/>
    <w:rsid w:val="00981685"/>
    <w:rsid w:val="00981AE9"/>
    <w:rsid w:val="00981E86"/>
    <w:rsid w:val="00982C34"/>
    <w:rsid w:val="009834A5"/>
    <w:rsid w:val="00984339"/>
    <w:rsid w:val="00985887"/>
    <w:rsid w:val="00987C40"/>
    <w:rsid w:val="009911E3"/>
    <w:rsid w:val="00994AEF"/>
    <w:rsid w:val="009956EC"/>
    <w:rsid w:val="009958E7"/>
    <w:rsid w:val="00996BFB"/>
    <w:rsid w:val="0099747E"/>
    <w:rsid w:val="009A3394"/>
    <w:rsid w:val="009A3505"/>
    <w:rsid w:val="009A3CE7"/>
    <w:rsid w:val="009A4095"/>
    <w:rsid w:val="009A481D"/>
    <w:rsid w:val="009A6E46"/>
    <w:rsid w:val="009A7C01"/>
    <w:rsid w:val="009B0A8B"/>
    <w:rsid w:val="009B0B69"/>
    <w:rsid w:val="009B3845"/>
    <w:rsid w:val="009B5455"/>
    <w:rsid w:val="009B6FC2"/>
    <w:rsid w:val="009B781E"/>
    <w:rsid w:val="009C0DD1"/>
    <w:rsid w:val="009C2C9A"/>
    <w:rsid w:val="009C4D04"/>
    <w:rsid w:val="009C5104"/>
    <w:rsid w:val="009C6255"/>
    <w:rsid w:val="009C7561"/>
    <w:rsid w:val="009C7924"/>
    <w:rsid w:val="009D07AB"/>
    <w:rsid w:val="009D11C1"/>
    <w:rsid w:val="009D1348"/>
    <w:rsid w:val="009D160B"/>
    <w:rsid w:val="009D29FD"/>
    <w:rsid w:val="009D3201"/>
    <w:rsid w:val="009D357A"/>
    <w:rsid w:val="009D3BB6"/>
    <w:rsid w:val="009D4157"/>
    <w:rsid w:val="009D493A"/>
    <w:rsid w:val="009D5122"/>
    <w:rsid w:val="009D5A20"/>
    <w:rsid w:val="009D6396"/>
    <w:rsid w:val="009D7678"/>
    <w:rsid w:val="009E03A7"/>
    <w:rsid w:val="009E0FC9"/>
    <w:rsid w:val="009E1CB2"/>
    <w:rsid w:val="009E2AE6"/>
    <w:rsid w:val="009E30CD"/>
    <w:rsid w:val="009E3222"/>
    <w:rsid w:val="009E4687"/>
    <w:rsid w:val="009E5F49"/>
    <w:rsid w:val="009E62B2"/>
    <w:rsid w:val="009E6D5A"/>
    <w:rsid w:val="009F0564"/>
    <w:rsid w:val="009F0674"/>
    <w:rsid w:val="009F1110"/>
    <w:rsid w:val="009F15E9"/>
    <w:rsid w:val="009F45E0"/>
    <w:rsid w:val="009F6623"/>
    <w:rsid w:val="009F6878"/>
    <w:rsid w:val="009F6B3C"/>
    <w:rsid w:val="009F6BD3"/>
    <w:rsid w:val="009F7BDD"/>
    <w:rsid w:val="00A0058A"/>
    <w:rsid w:val="00A017C1"/>
    <w:rsid w:val="00A01E56"/>
    <w:rsid w:val="00A0223C"/>
    <w:rsid w:val="00A023CB"/>
    <w:rsid w:val="00A028BF"/>
    <w:rsid w:val="00A035E4"/>
    <w:rsid w:val="00A03929"/>
    <w:rsid w:val="00A0501B"/>
    <w:rsid w:val="00A0637B"/>
    <w:rsid w:val="00A0741F"/>
    <w:rsid w:val="00A07710"/>
    <w:rsid w:val="00A10FE4"/>
    <w:rsid w:val="00A111EC"/>
    <w:rsid w:val="00A1123A"/>
    <w:rsid w:val="00A12D46"/>
    <w:rsid w:val="00A1310A"/>
    <w:rsid w:val="00A135F0"/>
    <w:rsid w:val="00A13F30"/>
    <w:rsid w:val="00A1430D"/>
    <w:rsid w:val="00A15EB3"/>
    <w:rsid w:val="00A20359"/>
    <w:rsid w:val="00A20C49"/>
    <w:rsid w:val="00A21B4A"/>
    <w:rsid w:val="00A21EC1"/>
    <w:rsid w:val="00A225CF"/>
    <w:rsid w:val="00A229DB"/>
    <w:rsid w:val="00A22B26"/>
    <w:rsid w:val="00A2445A"/>
    <w:rsid w:val="00A24679"/>
    <w:rsid w:val="00A24D1A"/>
    <w:rsid w:val="00A24EF7"/>
    <w:rsid w:val="00A260D1"/>
    <w:rsid w:val="00A27637"/>
    <w:rsid w:val="00A27EFD"/>
    <w:rsid w:val="00A3031A"/>
    <w:rsid w:val="00A30FFF"/>
    <w:rsid w:val="00A32101"/>
    <w:rsid w:val="00A326FB"/>
    <w:rsid w:val="00A33F2C"/>
    <w:rsid w:val="00A344DE"/>
    <w:rsid w:val="00A34F3D"/>
    <w:rsid w:val="00A37AB4"/>
    <w:rsid w:val="00A4147A"/>
    <w:rsid w:val="00A43196"/>
    <w:rsid w:val="00A50160"/>
    <w:rsid w:val="00A50ECA"/>
    <w:rsid w:val="00A51479"/>
    <w:rsid w:val="00A51FAA"/>
    <w:rsid w:val="00A5228B"/>
    <w:rsid w:val="00A52BEA"/>
    <w:rsid w:val="00A53359"/>
    <w:rsid w:val="00A53DB1"/>
    <w:rsid w:val="00A556EF"/>
    <w:rsid w:val="00A559F3"/>
    <w:rsid w:val="00A55E43"/>
    <w:rsid w:val="00A561CC"/>
    <w:rsid w:val="00A57548"/>
    <w:rsid w:val="00A57A5A"/>
    <w:rsid w:val="00A604FD"/>
    <w:rsid w:val="00A61EDE"/>
    <w:rsid w:val="00A62B41"/>
    <w:rsid w:val="00A62DE9"/>
    <w:rsid w:val="00A64684"/>
    <w:rsid w:val="00A647DD"/>
    <w:rsid w:val="00A65D8F"/>
    <w:rsid w:val="00A65DE5"/>
    <w:rsid w:val="00A66E30"/>
    <w:rsid w:val="00A705A4"/>
    <w:rsid w:val="00A70D16"/>
    <w:rsid w:val="00A70DAF"/>
    <w:rsid w:val="00A716AE"/>
    <w:rsid w:val="00A73BDE"/>
    <w:rsid w:val="00A743C4"/>
    <w:rsid w:val="00A75206"/>
    <w:rsid w:val="00A773EC"/>
    <w:rsid w:val="00A77EAD"/>
    <w:rsid w:val="00A77F63"/>
    <w:rsid w:val="00A80664"/>
    <w:rsid w:val="00A80F5B"/>
    <w:rsid w:val="00A814A9"/>
    <w:rsid w:val="00A81C27"/>
    <w:rsid w:val="00A83FD4"/>
    <w:rsid w:val="00A855DE"/>
    <w:rsid w:val="00A8586C"/>
    <w:rsid w:val="00A86F2D"/>
    <w:rsid w:val="00A90AEE"/>
    <w:rsid w:val="00A91F06"/>
    <w:rsid w:val="00A933BA"/>
    <w:rsid w:val="00A94B05"/>
    <w:rsid w:val="00A94B3F"/>
    <w:rsid w:val="00A94E38"/>
    <w:rsid w:val="00A953BD"/>
    <w:rsid w:val="00A95436"/>
    <w:rsid w:val="00A9587B"/>
    <w:rsid w:val="00A97F77"/>
    <w:rsid w:val="00AA0630"/>
    <w:rsid w:val="00AA0820"/>
    <w:rsid w:val="00AA0DF0"/>
    <w:rsid w:val="00AA0DF9"/>
    <w:rsid w:val="00AA2378"/>
    <w:rsid w:val="00AA56B6"/>
    <w:rsid w:val="00AA639C"/>
    <w:rsid w:val="00AA7FC2"/>
    <w:rsid w:val="00AB0503"/>
    <w:rsid w:val="00AB1CBF"/>
    <w:rsid w:val="00AB2F6E"/>
    <w:rsid w:val="00AB2FDA"/>
    <w:rsid w:val="00AB3C4C"/>
    <w:rsid w:val="00AB3E85"/>
    <w:rsid w:val="00AB560D"/>
    <w:rsid w:val="00AB5687"/>
    <w:rsid w:val="00AB6E9C"/>
    <w:rsid w:val="00AC03F5"/>
    <w:rsid w:val="00AC0548"/>
    <w:rsid w:val="00AC0AE3"/>
    <w:rsid w:val="00AC104E"/>
    <w:rsid w:val="00AC1F4E"/>
    <w:rsid w:val="00AC1F85"/>
    <w:rsid w:val="00AC2787"/>
    <w:rsid w:val="00AC32D7"/>
    <w:rsid w:val="00AC351D"/>
    <w:rsid w:val="00AC38FD"/>
    <w:rsid w:val="00AC39AE"/>
    <w:rsid w:val="00AC4336"/>
    <w:rsid w:val="00AC4AE8"/>
    <w:rsid w:val="00AC64BD"/>
    <w:rsid w:val="00AC6891"/>
    <w:rsid w:val="00AD1831"/>
    <w:rsid w:val="00AD1D8A"/>
    <w:rsid w:val="00AD2A80"/>
    <w:rsid w:val="00AD2C50"/>
    <w:rsid w:val="00AD2CD3"/>
    <w:rsid w:val="00AD4A79"/>
    <w:rsid w:val="00AD5B5C"/>
    <w:rsid w:val="00AD64CA"/>
    <w:rsid w:val="00AD7060"/>
    <w:rsid w:val="00AE0C23"/>
    <w:rsid w:val="00AE19EA"/>
    <w:rsid w:val="00AE296E"/>
    <w:rsid w:val="00AE5FCA"/>
    <w:rsid w:val="00AE61A7"/>
    <w:rsid w:val="00AE6F6E"/>
    <w:rsid w:val="00AF0BE8"/>
    <w:rsid w:val="00AF207A"/>
    <w:rsid w:val="00AF2351"/>
    <w:rsid w:val="00AF3213"/>
    <w:rsid w:val="00AF3781"/>
    <w:rsid w:val="00AF401C"/>
    <w:rsid w:val="00AF426A"/>
    <w:rsid w:val="00AF4582"/>
    <w:rsid w:val="00AF4CE5"/>
    <w:rsid w:val="00AF6BDF"/>
    <w:rsid w:val="00AF7EF4"/>
    <w:rsid w:val="00B0035A"/>
    <w:rsid w:val="00B016DB"/>
    <w:rsid w:val="00B04903"/>
    <w:rsid w:val="00B06F2C"/>
    <w:rsid w:val="00B0729A"/>
    <w:rsid w:val="00B07939"/>
    <w:rsid w:val="00B07C38"/>
    <w:rsid w:val="00B10551"/>
    <w:rsid w:val="00B10E52"/>
    <w:rsid w:val="00B1253A"/>
    <w:rsid w:val="00B12A25"/>
    <w:rsid w:val="00B13650"/>
    <w:rsid w:val="00B13DCD"/>
    <w:rsid w:val="00B1445C"/>
    <w:rsid w:val="00B147C5"/>
    <w:rsid w:val="00B14EEB"/>
    <w:rsid w:val="00B15D24"/>
    <w:rsid w:val="00B1618F"/>
    <w:rsid w:val="00B16E18"/>
    <w:rsid w:val="00B200F7"/>
    <w:rsid w:val="00B20F07"/>
    <w:rsid w:val="00B2136A"/>
    <w:rsid w:val="00B218F8"/>
    <w:rsid w:val="00B219E7"/>
    <w:rsid w:val="00B22BDB"/>
    <w:rsid w:val="00B22D7F"/>
    <w:rsid w:val="00B2394D"/>
    <w:rsid w:val="00B25574"/>
    <w:rsid w:val="00B261C1"/>
    <w:rsid w:val="00B26588"/>
    <w:rsid w:val="00B274C7"/>
    <w:rsid w:val="00B3020C"/>
    <w:rsid w:val="00B317A6"/>
    <w:rsid w:val="00B31B0C"/>
    <w:rsid w:val="00B32DA0"/>
    <w:rsid w:val="00B33494"/>
    <w:rsid w:val="00B33650"/>
    <w:rsid w:val="00B33A32"/>
    <w:rsid w:val="00B34AB3"/>
    <w:rsid w:val="00B36265"/>
    <w:rsid w:val="00B36FBB"/>
    <w:rsid w:val="00B37BE6"/>
    <w:rsid w:val="00B37E6C"/>
    <w:rsid w:val="00B4126E"/>
    <w:rsid w:val="00B415F2"/>
    <w:rsid w:val="00B41C44"/>
    <w:rsid w:val="00B42093"/>
    <w:rsid w:val="00B43293"/>
    <w:rsid w:val="00B437E9"/>
    <w:rsid w:val="00B43814"/>
    <w:rsid w:val="00B450C6"/>
    <w:rsid w:val="00B455C7"/>
    <w:rsid w:val="00B459CE"/>
    <w:rsid w:val="00B45C65"/>
    <w:rsid w:val="00B468FB"/>
    <w:rsid w:val="00B46BB6"/>
    <w:rsid w:val="00B50B5D"/>
    <w:rsid w:val="00B51C7E"/>
    <w:rsid w:val="00B530BA"/>
    <w:rsid w:val="00B536EC"/>
    <w:rsid w:val="00B53C9F"/>
    <w:rsid w:val="00B55A2B"/>
    <w:rsid w:val="00B56903"/>
    <w:rsid w:val="00B56BCF"/>
    <w:rsid w:val="00B615C9"/>
    <w:rsid w:val="00B61FC4"/>
    <w:rsid w:val="00B64189"/>
    <w:rsid w:val="00B648F3"/>
    <w:rsid w:val="00B66835"/>
    <w:rsid w:val="00B66B81"/>
    <w:rsid w:val="00B66BE3"/>
    <w:rsid w:val="00B67828"/>
    <w:rsid w:val="00B679F5"/>
    <w:rsid w:val="00B67D2B"/>
    <w:rsid w:val="00B70EDE"/>
    <w:rsid w:val="00B71143"/>
    <w:rsid w:val="00B71C98"/>
    <w:rsid w:val="00B7261A"/>
    <w:rsid w:val="00B72E8C"/>
    <w:rsid w:val="00B72F5D"/>
    <w:rsid w:val="00B74D10"/>
    <w:rsid w:val="00B75576"/>
    <w:rsid w:val="00B76F4A"/>
    <w:rsid w:val="00B805A8"/>
    <w:rsid w:val="00B805EA"/>
    <w:rsid w:val="00B8087F"/>
    <w:rsid w:val="00B80A83"/>
    <w:rsid w:val="00B8204E"/>
    <w:rsid w:val="00B82302"/>
    <w:rsid w:val="00B83A4C"/>
    <w:rsid w:val="00B85298"/>
    <w:rsid w:val="00B85D2A"/>
    <w:rsid w:val="00B87E5B"/>
    <w:rsid w:val="00B90154"/>
    <w:rsid w:val="00B91BA0"/>
    <w:rsid w:val="00B92EB4"/>
    <w:rsid w:val="00B93108"/>
    <w:rsid w:val="00B938A0"/>
    <w:rsid w:val="00B95A6D"/>
    <w:rsid w:val="00B95AEF"/>
    <w:rsid w:val="00B95EBD"/>
    <w:rsid w:val="00B961B2"/>
    <w:rsid w:val="00B96679"/>
    <w:rsid w:val="00B97C6B"/>
    <w:rsid w:val="00B97DED"/>
    <w:rsid w:val="00BA0A80"/>
    <w:rsid w:val="00BA1029"/>
    <w:rsid w:val="00BA15E4"/>
    <w:rsid w:val="00BA1EF1"/>
    <w:rsid w:val="00BA2064"/>
    <w:rsid w:val="00BA24B4"/>
    <w:rsid w:val="00BA26F6"/>
    <w:rsid w:val="00BA2D93"/>
    <w:rsid w:val="00BA325C"/>
    <w:rsid w:val="00BA3958"/>
    <w:rsid w:val="00BA3BC9"/>
    <w:rsid w:val="00BA3BDE"/>
    <w:rsid w:val="00BA4470"/>
    <w:rsid w:val="00BA5598"/>
    <w:rsid w:val="00BA59C0"/>
    <w:rsid w:val="00BA62C1"/>
    <w:rsid w:val="00BA62D8"/>
    <w:rsid w:val="00BA6638"/>
    <w:rsid w:val="00BA68AA"/>
    <w:rsid w:val="00BA6F4F"/>
    <w:rsid w:val="00BA784F"/>
    <w:rsid w:val="00BA7903"/>
    <w:rsid w:val="00BB22A2"/>
    <w:rsid w:val="00BB29F4"/>
    <w:rsid w:val="00BC4B62"/>
    <w:rsid w:val="00BC54DC"/>
    <w:rsid w:val="00BC56D8"/>
    <w:rsid w:val="00BC7594"/>
    <w:rsid w:val="00BC76E0"/>
    <w:rsid w:val="00BD0AE5"/>
    <w:rsid w:val="00BD1233"/>
    <w:rsid w:val="00BD1E28"/>
    <w:rsid w:val="00BD450F"/>
    <w:rsid w:val="00BD4E09"/>
    <w:rsid w:val="00BD55FC"/>
    <w:rsid w:val="00BD57C2"/>
    <w:rsid w:val="00BE06DA"/>
    <w:rsid w:val="00BE2779"/>
    <w:rsid w:val="00BE47C7"/>
    <w:rsid w:val="00BE578B"/>
    <w:rsid w:val="00BE5AE9"/>
    <w:rsid w:val="00BE7126"/>
    <w:rsid w:val="00BE7B05"/>
    <w:rsid w:val="00BE7B28"/>
    <w:rsid w:val="00BF0306"/>
    <w:rsid w:val="00BF0D10"/>
    <w:rsid w:val="00BF12F5"/>
    <w:rsid w:val="00BF171A"/>
    <w:rsid w:val="00BF17B9"/>
    <w:rsid w:val="00BF1E3C"/>
    <w:rsid w:val="00BF2112"/>
    <w:rsid w:val="00BF2AC3"/>
    <w:rsid w:val="00BF41EA"/>
    <w:rsid w:val="00C01643"/>
    <w:rsid w:val="00C02BE7"/>
    <w:rsid w:val="00C02F71"/>
    <w:rsid w:val="00C03684"/>
    <w:rsid w:val="00C0373D"/>
    <w:rsid w:val="00C03ACD"/>
    <w:rsid w:val="00C04E04"/>
    <w:rsid w:val="00C059E1"/>
    <w:rsid w:val="00C06236"/>
    <w:rsid w:val="00C07906"/>
    <w:rsid w:val="00C07959"/>
    <w:rsid w:val="00C07C2B"/>
    <w:rsid w:val="00C1073B"/>
    <w:rsid w:val="00C10927"/>
    <w:rsid w:val="00C10D17"/>
    <w:rsid w:val="00C11664"/>
    <w:rsid w:val="00C11AF3"/>
    <w:rsid w:val="00C11B18"/>
    <w:rsid w:val="00C11E8B"/>
    <w:rsid w:val="00C122CF"/>
    <w:rsid w:val="00C125B5"/>
    <w:rsid w:val="00C13453"/>
    <w:rsid w:val="00C13730"/>
    <w:rsid w:val="00C13A38"/>
    <w:rsid w:val="00C15209"/>
    <w:rsid w:val="00C15737"/>
    <w:rsid w:val="00C1576B"/>
    <w:rsid w:val="00C16A68"/>
    <w:rsid w:val="00C16BA9"/>
    <w:rsid w:val="00C17492"/>
    <w:rsid w:val="00C2094D"/>
    <w:rsid w:val="00C21922"/>
    <w:rsid w:val="00C2287E"/>
    <w:rsid w:val="00C228AE"/>
    <w:rsid w:val="00C22EAE"/>
    <w:rsid w:val="00C239B9"/>
    <w:rsid w:val="00C23D3D"/>
    <w:rsid w:val="00C244DA"/>
    <w:rsid w:val="00C247C7"/>
    <w:rsid w:val="00C26A1A"/>
    <w:rsid w:val="00C26F5E"/>
    <w:rsid w:val="00C3156D"/>
    <w:rsid w:val="00C32CA2"/>
    <w:rsid w:val="00C3639F"/>
    <w:rsid w:val="00C400F4"/>
    <w:rsid w:val="00C40318"/>
    <w:rsid w:val="00C408E7"/>
    <w:rsid w:val="00C41A82"/>
    <w:rsid w:val="00C420C6"/>
    <w:rsid w:val="00C423FA"/>
    <w:rsid w:val="00C450D8"/>
    <w:rsid w:val="00C460CB"/>
    <w:rsid w:val="00C50498"/>
    <w:rsid w:val="00C506E0"/>
    <w:rsid w:val="00C514EF"/>
    <w:rsid w:val="00C53EEB"/>
    <w:rsid w:val="00C5416B"/>
    <w:rsid w:val="00C54981"/>
    <w:rsid w:val="00C55542"/>
    <w:rsid w:val="00C57A50"/>
    <w:rsid w:val="00C57F1C"/>
    <w:rsid w:val="00C60152"/>
    <w:rsid w:val="00C60507"/>
    <w:rsid w:val="00C611DC"/>
    <w:rsid w:val="00C61CF1"/>
    <w:rsid w:val="00C63FCA"/>
    <w:rsid w:val="00C66FF8"/>
    <w:rsid w:val="00C67D48"/>
    <w:rsid w:val="00C719BC"/>
    <w:rsid w:val="00C71A91"/>
    <w:rsid w:val="00C71E02"/>
    <w:rsid w:val="00C73119"/>
    <w:rsid w:val="00C73B5F"/>
    <w:rsid w:val="00C7495C"/>
    <w:rsid w:val="00C749AA"/>
    <w:rsid w:val="00C7536E"/>
    <w:rsid w:val="00C767F5"/>
    <w:rsid w:val="00C8059F"/>
    <w:rsid w:val="00C80CF1"/>
    <w:rsid w:val="00C81A01"/>
    <w:rsid w:val="00C82273"/>
    <w:rsid w:val="00C82867"/>
    <w:rsid w:val="00C841B6"/>
    <w:rsid w:val="00C8430B"/>
    <w:rsid w:val="00C8595C"/>
    <w:rsid w:val="00C87A79"/>
    <w:rsid w:val="00C909A3"/>
    <w:rsid w:val="00C90A86"/>
    <w:rsid w:val="00C9101F"/>
    <w:rsid w:val="00C9103F"/>
    <w:rsid w:val="00C91DCF"/>
    <w:rsid w:val="00C927DA"/>
    <w:rsid w:val="00C9361C"/>
    <w:rsid w:val="00C9486D"/>
    <w:rsid w:val="00C9487D"/>
    <w:rsid w:val="00C94EB5"/>
    <w:rsid w:val="00C95D32"/>
    <w:rsid w:val="00C97047"/>
    <w:rsid w:val="00C97BAE"/>
    <w:rsid w:val="00C97D82"/>
    <w:rsid w:val="00CA0735"/>
    <w:rsid w:val="00CA08DE"/>
    <w:rsid w:val="00CA0E2C"/>
    <w:rsid w:val="00CA1E3B"/>
    <w:rsid w:val="00CA1FB9"/>
    <w:rsid w:val="00CA27D0"/>
    <w:rsid w:val="00CA299C"/>
    <w:rsid w:val="00CA2B77"/>
    <w:rsid w:val="00CA3708"/>
    <w:rsid w:val="00CA45CD"/>
    <w:rsid w:val="00CA5CEA"/>
    <w:rsid w:val="00CA7694"/>
    <w:rsid w:val="00CB02A6"/>
    <w:rsid w:val="00CB4140"/>
    <w:rsid w:val="00CB488D"/>
    <w:rsid w:val="00CB49A0"/>
    <w:rsid w:val="00CB4E88"/>
    <w:rsid w:val="00CB54D2"/>
    <w:rsid w:val="00CB6130"/>
    <w:rsid w:val="00CB669B"/>
    <w:rsid w:val="00CB7114"/>
    <w:rsid w:val="00CB79A2"/>
    <w:rsid w:val="00CC38CB"/>
    <w:rsid w:val="00CC58D8"/>
    <w:rsid w:val="00CC607D"/>
    <w:rsid w:val="00CC6543"/>
    <w:rsid w:val="00CC7292"/>
    <w:rsid w:val="00CD0277"/>
    <w:rsid w:val="00CD08BF"/>
    <w:rsid w:val="00CD0B89"/>
    <w:rsid w:val="00CD23C1"/>
    <w:rsid w:val="00CD281E"/>
    <w:rsid w:val="00CD2EA5"/>
    <w:rsid w:val="00CD3A19"/>
    <w:rsid w:val="00CD759C"/>
    <w:rsid w:val="00CE0156"/>
    <w:rsid w:val="00CE0237"/>
    <w:rsid w:val="00CE287F"/>
    <w:rsid w:val="00CE2BEF"/>
    <w:rsid w:val="00CE37C6"/>
    <w:rsid w:val="00CE77BB"/>
    <w:rsid w:val="00CE7A4A"/>
    <w:rsid w:val="00CE7B48"/>
    <w:rsid w:val="00CF0316"/>
    <w:rsid w:val="00CF0DAD"/>
    <w:rsid w:val="00CF12BC"/>
    <w:rsid w:val="00CF319D"/>
    <w:rsid w:val="00CF3553"/>
    <w:rsid w:val="00CF3BAF"/>
    <w:rsid w:val="00CF3E4C"/>
    <w:rsid w:val="00CF6935"/>
    <w:rsid w:val="00CF69C6"/>
    <w:rsid w:val="00D003EC"/>
    <w:rsid w:val="00D01C24"/>
    <w:rsid w:val="00D0218E"/>
    <w:rsid w:val="00D02B79"/>
    <w:rsid w:val="00D05066"/>
    <w:rsid w:val="00D051DA"/>
    <w:rsid w:val="00D0534E"/>
    <w:rsid w:val="00D05B92"/>
    <w:rsid w:val="00D10102"/>
    <w:rsid w:val="00D10124"/>
    <w:rsid w:val="00D1089E"/>
    <w:rsid w:val="00D10C05"/>
    <w:rsid w:val="00D11DE2"/>
    <w:rsid w:val="00D12162"/>
    <w:rsid w:val="00D1397E"/>
    <w:rsid w:val="00D17092"/>
    <w:rsid w:val="00D206F5"/>
    <w:rsid w:val="00D20FE9"/>
    <w:rsid w:val="00D22877"/>
    <w:rsid w:val="00D2700A"/>
    <w:rsid w:val="00D2733D"/>
    <w:rsid w:val="00D31174"/>
    <w:rsid w:val="00D3225B"/>
    <w:rsid w:val="00D326B3"/>
    <w:rsid w:val="00D32A03"/>
    <w:rsid w:val="00D33417"/>
    <w:rsid w:val="00D3350B"/>
    <w:rsid w:val="00D33988"/>
    <w:rsid w:val="00D3444D"/>
    <w:rsid w:val="00D34BAC"/>
    <w:rsid w:val="00D34DA1"/>
    <w:rsid w:val="00D36B81"/>
    <w:rsid w:val="00D37609"/>
    <w:rsid w:val="00D37B29"/>
    <w:rsid w:val="00D37FBF"/>
    <w:rsid w:val="00D40627"/>
    <w:rsid w:val="00D40989"/>
    <w:rsid w:val="00D41BC2"/>
    <w:rsid w:val="00D4226B"/>
    <w:rsid w:val="00D4312F"/>
    <w:rsid w:val="00D447E1"/>
    <w:rsid w:val="00D453B5"/>
    <w:rsid w:val="00D46B6C"/>
    <w:rsid w:val="00D47200"/>
    <w:rsid w:val="00D5056A"/>
    <w:rsid w:val="00D50785"/>
    <w:rsid w:val="00D512A2"/>
    <w:rsid w:val="00D521BD"/>
    <w:rsid w:val="00D5254F"/>
    <w:rsid w:val="00D52C28"/>
    <w:rsid w:val="00D57195"/>
    <w:rsid w:val="00D573D9"/>
    <w:rsid w:val="00D57CB3"/>
    <w:rsid w:val="00D57D4E"/>
    <w:rsid w:val="00D610E9"/>
    <w:rsid w:val="00D626F3"/>
    <w:rsid w:val="00D62A8B"/>
    <w:rsid w:val="00D62C8C"/>
    <w:rsid w:val="00D63421"/>
    <w:rsid w:val="00D63752"/>
    <w:rsid w:val="00D67BA0"/>
    <w:rsid w:val="00D67D8A"/>
    <w:rsid w:val="00D722A1"/>
    <w:rsid w:val="00D72A3D"/>
    <w:rsid w:val="00D72FB5"/>
    <w:rsid w:val="00D73606"/>
    <w:rsid w:val="00D73BE7"/>
    <w:rsid w:val="00D757C7"/>
    <w:rsid w:val="00D828DB"/>
    <w:rsid w:val="00D82DA8"/>
    <w:rsid w:val="00D83374"/>
    <w:rsid w:val="00D848C6"/>
    <w:rsid w:val="00D84950"/>
    <w:rsid w:val="00D855F2"/>
    <w:rsid w:val="00D85F71"/>
    <w:rsid w:val="00D876A7"/>
    <w:rsid w:val="00D90751"/>
    <w:rsid w:val="00D911E3"/>
    <w:rsid w:val="00D929C1"/>
    <w:rsid w:val="00D92B72"/>
    <w:rsid w:val="00D93109"/>
    <w:rsid w:val="00D941BE"/>
    <w:rsid w:val="00D94C6E"/>
    <w:rsid w:val="00D96848"/>
    <w:rsid w:val="00D97061"/>
    <w:rsid w:val="00DA17BA"/>
    <w:rsid w:val="00DA4742"/>
    <w:rsid w:val="00DA4D87"/>
    <w:rsid w:val="00DA586F"/>
    <w:rsid w:val="00DA5D49"/>
    <w:rsid w:val="00DB09D9"/>
    <w:rsid w:val="00DB0C05"/>
    <w:rsid w:val="00DB238D"/>
    <w:rsid w:val="00DB2CF6"/>
    <w:rsid w:val="00DB35F9"/>
    <w:rsid w:val="00DB36F2"/>
    <w:rsid w:val="00DB3D39"/>
    <w:rsid w:val="00DB4D40"/>
    <w:rsid w:val="00DB7CDB"/>
    <w:rsid w:val="00DC00B6"/>
    <w:rsid w:val="00DC0E8B"/>
    <w:rsid w:val="00DC1CD0"/>
    <w:rsid w:val="00DC1EC4"/>
    <w:rsid w:val="00DC2093"/>
    <w:rsid w:val="00DC2CDE"/>
    <w:rsid w:val="00DC301F"/>
    <w:rsid w:val="00DC3128"/>
    <w:rsid w:val="00DC4D56"/>
    <w:rsid w:val="00DC501A"/>
    <w:rsid w:val="00DC5A3C"/>
    <w:rsid w:val="00DC635C"/>
    <w:rsid w:val="00DC724B"/>
    <w:rsid w:val="00DC738C"/>
    <w:rsid w:val="00DD047E"/>
    <w:rsid w:val="00DD1837"/>
    <w:rsid w:val="00DD1EE1"/>
    <w:rsid w:val="00DD210D"/>
    <w:rsid w:val="00DD3288"/>
    <w:rsid w:val="00DD3571"/>
    <w:rsid w:val="00DD3C5F"/>
    <w:rsid w:val="00DD45D2"/>
    <w:rsid w:val="00DD5269"/>
    <w:rsid w:val="00DD7511"/>
    <w:rsid w:val="00DE0D37"/>
    <w:rsid w:val="00DE2579"/>
    <w:rsid w:val="00DE3038"/>
    <w:rsid w:val="00DE3176"/>
    <w:rsid w:val="00DE452A"/>
    <w:rsid w:val="00DE55F3"/>
    <w:rsid w:val="00DE7C7A"/>
    <w:rsid w:val="00DF0553"/>
    <w:rsid w:val="00DF269A"/>
    <w:rsid w:val="00DF277E"/>
    <w:rsid w:val="00DF29FD"/>
    <w:rsid w:val="00DF2A17"/>
    <w:rsid w:val="00DF2C6A"/>
    <w:rsid w:val="00DF2E1A"/>
    <w:rsid w:val="00DF2FC8"/>
    <w:rsid w:val="00DF4494"/>
    <w:rsid w:val="00DF496B"/>
    <w:rsid w:val="00DF4C3D"/>
    <w:rsid w:val="00DF6287"/>
    <w:rsid w:val="00DF6C3E"/>
    <w:rsid w:val="00DF7BD8"/>
    <w:rsid w:val="00E00422"/>
    <w:rsid w:val="00E00CF9"/>
    <w:rsid w:val="00E01DB1"/>
    <w:rsid w:val="00E029E8"/>
    <w:rsid w:val="00E02AF2"/>
    <w:rsid w:val="00E03091"/>
    <w:rsid w:val="00E03A88"/>
    <w:rsid w:val="00E03CD8"/>
    <w:rsid w:val="00E06C97"/>
    <w:rsid w:val="00E07EC2"/>
    <w:rsid w:val="00E10EB3"/>
    <w:rsid w:val="00E1139C"/>
    <w:rsid w:val="00E11C45"/>
    <w:rsid w:val="00E11F2E"/>
    <w:rsid w:val="00E12253"/>
    <w:rsid w:val="00E12914"/>
    <w:rsid w:val="00E12A59"/>
    <w:rsid w:val="00E13BBB"/>
    <w:rsid w:val="00E15B72"/>
    <w:rsid w:val="00E15BF5"/>
    <w:rsid w:val="00E16546"/>
    <w:rsid w:val="00E16A0E"/>
    <w:rsid w:val="00E206A7"/>
    <w:rsid w:val="00E22AFE"/>
    <w:rsid w:val="00E23158"/>
    <w:rsid w:val="00E23AD6"/>
    <w:rsid w:val="00E24FD9"/>
    <w:rsid w:val="00E25FCB"/>
    <w:rsid w:val="00E2760B"/>
    <w:rsid w:val="00E31AAC"/>
    <w:rsid w:val="00E335B3"/>
    <w:rsid w:val="00E3538D"/>
    <w:rsid w:val="00E36250"/>
    <w:rsid w:val="00E37B2B"/>
    <w:rsid w:val="00E41CCB"/>
    <w:rsid w:val="00E450C2"/>
    <w:rsid w:val="00E453EC"/>
    <w:rsid w:val="00E45470"/>
    <w:rsid w:val="00E45522"/>
    <w:rsid w:val="00E45DA7"/>
    <w:rsid w:val="00E46390"/>
    <w:rsid w:val="00E4690D"/>
    <w:rsid w:val="00E469CD"/>
    <w:rsid w:val="00E46B23"/>
    <w:rsid w:val="00E46D9D"/>
    <w:rsid w:val="00E47B51"/>
    <w:rsid w:val="00E504AD"/>
    <w:rsid w:val="00E5052F"/>
    <w:rsid w:val="00E50AAF"/>
    <w:rsid w:val="00E5271F"/>
    <w:rsid w:val="00E53D3F"/>
    <w:rsid w:val="00E53F81"/>
    <w:rsid w:val="00E54F3A"/>
    <w:rsid w:val="00E551D1"/>
    <w:rsid w:val="00E56F80"/>
    <w:rsid w:val="00E57707"/>
    <w:rsid w:val="00E57726"/>
    <w:rsid w:val="00E61324"/>
    <w:rsid w:val="00E61E8E"/>
    <w:rsid w:val="00E62539"/>
    <w:rsid w:val="00E62ECC"/>
    <w:rsid w:val="00E6576A"/>
    <w:rsid w:val="00E6592E"/>
    <w:rsid w:val="00E66677"/>
    <w:rsid w:val="00E67F8A"/>
    <w:rsid w:val="00E70F84"/>
    <w:rsid w:val="00E72897"/>
    <w:rsid w:val="00E743D2"/>
    <w:rsid w:val="00E74467"/>
    <w:rsid w:val="00E747BA"/>
    <w:rsid w:val="00E811DC"/>
    <w:rsid w:val="00E816DF"/>
    <w:rsid w:val="00E818A3"/>
    <w:rsid w:val="00E822EB"/>
    <w:rsid w:val="00E829AF"/>
    <w:rsid w:val="00E8610B"/>
    <w:rsid w:val="00E86618"/>
    <w:rsid w:val="00E92423"/>
    <w:rsid w:val="00E97148"/>
    <w:rsid w:val="00EA04F0"/>
    <w:rsid w:val="00EA09D8"/>
    <w:rsid w:val="00EA39A6"/>
    <w:rsid w:val="00EA3F49"/>
    <w:rsid w:val="00EA4642"/>
    <w:rsid w:val="00EA4905"/>
    <w:rsid w:val="00EA4ADB"/>
    <w:rsid w:val="00EA4CC4"/>
    <w:rsid w:val="00EA509C"/>
    <w:rsid w:val="00EA5B65"/>
    <w:rsid w:val="00EA6206"/>
    <w:rsid w:val="00EA6277"/>
    <w:rsid w:val="00EA70C9"/>
    <w:rsid w:val="00EA7631"/>
    <w:rsid w:val="00EA7E5F"/>
    <w:rsid w:val="00EB17F8"/>
    <w:rsid w:val="00EB22EC"/>
    <w:rsid w:val="00EB38CC"/>
    <w:rsid w:val="00EB49EA"/>
    <w:rsid w:val="00EB50AA"/>
    <w:rsid w:val="00EB5BC1"/>
    <w:rsid w:val="00EB6580"/>
    <w:rsid w:val="00EB7D10"/>
    <w:rsid w:val="00EC022D"/>
    <w:rsid w:val="00EC1D89"/>
    <w:rsid w:val="00EC20F8"/>
    <w:rsid w:val="00EC33C7"/>
    <w:rsid w:val="00EC33E5"/>
    <w:rsid w:val="00EC35BE"/>
    <w:rsid w:val="00EC423E"/>
    <w:rsid w:val="00EC43B5"/>
    <w:rsid w:val="00EC4953"/>
    <w:rsid w:val="00EC6745"/>
    <w:rsid w:val="00EC7128"/>
    <w:rsid w:val="00EC7AED"/>
    <w:rsid w:val="00ED1570"/>
    <w:rsid w:val="00ED1AC1"/>
    <w:rsid w:val="00ED20D0"/>
    <w:rsid w:val="00ED3083"/>
    <w:rsid w:val="00ED3FD1"/>
    <w:rsid w:val="00ED45F3"/>
    <w:rsid w:val="00ED48F0"/>
    <w:rsid w:val="00ED6142"/>
    <w:rsid w:val="00ED74B1"/>
    <w:rsid w:val="00EE164B"/>
    <w:rsid w:val="00EE1CF9"/>
    <w:rsid w:val="00EE1E52"/>
    <w:rsid w:val="00EE1EC5"/>
    <w:rsid w:val="00EE22A6"/>
    <w:rsid w:val="00EE2620"/>
    <w:rsid w:val="00EE54DC"/>
    <w:rsid w:val="00EE62C9"/>
    <w:rsid w:val="00EE689E"/>
    <w:rsid w:val="00EE6FBC"/>
    <w:rsid w:val="00EE730F"/>
    <w:rsid w:val="00EF01FD"/>
    <w:rsid w:val="00EF08C0"/>
    <w:rsid w:val="00EF1D09"/>
    <w:rsid w:val="00EF28FF"/>
    <w:rsid w:val="00EF376B"/>
    <w:rsid w:val="00EF7734"/>
    <w:rsid w:val="00EF7A50"/>
    <w:rsid w:val="00EF7B08"/>
    <w:rsid w:val="00F014D9"/>
    <w:rsid w:val="00F01675"/>
    <w:rsid w:val="00F01DD4"/>
    <w:rsid w:val="00F020A6"/>
    <w:rsid w:val="00F02DC0"/>
    <w:rsid w:val="00F03C50"/>
    <w:rsid w:val="00F04338"/>
    <w:rsid w:val="00F047E7"/>
    <w:rsid w:val="00F04917"/>
    <w:rsid w:val="00F05330"/>
    <w:rsid w:val="00F0644D"/>
    <w:rsid w:val="00F067E1"/>
    <w:rsid w:val="00F06A53"/>
    <w:rsid w:val="00F10425"/>
    <w:rsid w:val="00F1206B"/>
    <w:rsid w:val="00F120E8"/>
    <w:rsid w:val="00F12137"/>
    <w:rsid w:val="00F123A4"/>
    <w:rsid w:val="00F12A55"/>
    <w:rsid w:val="00F13401"/>
    <w:rsid w:val="00F15B26"/>
    <w:rsid w:val="00F15B34"/>
    <w:rsid w:val="00F16AA8"/>
    <w:rsid w:val="00F16ADD"/>
    <w:rsid w:val="00F1716D"/>
    <w:rsid w:val="00F1749E"/>
    <w:rsid w:val="00F2058C"/>
    <w:rsid w:val="00F21B81"/>
    <w:rsid w:val="00F21C0E"/>
    <w:rsid w:val="00F2282E"/>
    <w:rsid w:val="00F22CD4"/>
    <w:rsid w:val="00F231F2"/>
    <w:rsid w:val="00F232E5"/>
    <w:rsid w:val="00F2344C"/>
    <w:rsid w:val="00F2354E"/>
    <w:rsid w:val="00F243DA"/>
    <w:rsid w:val="00F243E8"/>
    <w:rsid w:val="00F269B3"/>
    <w:rsid w:val="00F26D55"/>
    <w:rsid w:val="00F2766D"/>
    <w:rsid w:val="00F27E70"/>
    <w:rsid w:val="00F31591"/>
    <w:rsid w:val="00F32D42"/>
    <w:rsid w:val="00F35297"/>
    <w:rsid w:val="00F35602"/>
    <w:rsid w:val="00F36F7A"/>
    <w:rsid w:val="00F37D64"/>
    <w:rsid w:val="00F41B06"/>
    <w:rsid w:val="00F41D55"/>
    <w:rsid w:val="00F42780"/>
    <w:rsid w:val="00F43345"/>
    <w:rsid w:val="00F433AA"/>
    <w:rsid w:val="00F43F05"/>
    <w:rsid w:val="00F4489F"/>
    <w:rsid w:val="00F44CE6"/>
    <w:rsid w:val="00F4580C"/>
    <w:rsid w:val="00F45EBC"/>
    <w:rsid w:val="00F460F6"/>
    <w:rsid w:val="00F46441"/>
    <w:rsid w:val="00F47125"/>
    <w:rsid w:val="00F50DBB"/>
    <w:rsid w:val="00F50F1F"/>
    <w:rsid w:val="00F51E6B"/>
    <w:rsid w:val="00F540FC"/>
    <w:rsid w:val="00F55F17"/>
    <w:rsid w:val="00F5657C"/>
    <w:rsid w:val="00F570B6"/>
    <w:rsid w:val="00F57145"/>
    <w:rsid w:val="00F5718A"/>
    <w:rsid w:val="00F57AC1"/>
    <w:rsid w:val="00F57C94"/>
    <w:rsid w:val="00F60CCF"/>
    <w:rsid w:val="00F60E17"/>
    <w:rsid w:val="00F6226C"/>
    <w:rsid w:val="00F63538"/>
    <w:rsid w:val="00F63947"/>
    <w:rsid w:val="00F63AA2"/>
    <w:rsid w:val="00F655D9"/>
    <w:rsid w:val="00F66343"/>
    <w:rsid w:val="00F666AE"/>
    <w:rsid w:val="00F6706B"/>
    <w:rsid w:val="00F67A87"/>
    <w:rsid w:val="00F67D52"/>
    <w:rsid w:val="00F70ABB"/>
    <w:rsid w:val="00F70B17"/>
    <w:rsid w:val="00F7108A"/>
    <w:rsid w:val="00F72ECD"/>
    <w:rsid w:val="00F73D98"/>
    <w:rsid w:val="00F7451D"/>
    <w:rsid w:val="00F77600"/>
    <w:rsid w:val="00F77897"/>
    <w:rsid w:val="00F77F68"/>
    <w:rsid w:val="00F80063"/>
    <w:rsid w:val="00F80BDC"/>
    <w:rsid w:val="00F81DD1"/>
    <w:rsid w:val="00F82DD2"/>
    <w:rsid w:val="00F83AE0"/>
    <w:rsid w:val="00F83CBC"/>
    <w:rsid w:val="00F83EA3"/>
    <w:rsid w:val="00F84F84"/>
    <w:rsid w:val="00F85152"/>
    <w:rsid w:val="00F8523F"/>
    <w:rsid w:val="00F855D6"/>
    <w:rsid w:val="00F8608C"/>
    <w:rsid w:val="00F90CAB"/>
    <w:rsid w:val="00F91256"/>
    <w:rsid w:val="00F9176C"/>
    <w:rsid w:val="00F91B6C"/>
    <w:rsid w:val="00F927AF"/>
    <w:rsid w:val="00F9309B"/>
    <w:rsid w:val="00F93DBB"/>
    <w:rsid w:val="00F94134"/>
    <w:rsid w:val="00F94728"/>
    <w:rsid w:val="00F94F3E"/>
    <w:rsid w:val="00F9597D"/>
    <w:rsid w:val="00F95CE3"/>
    <w:rsid w:val="00F97B03"/>
    <w:rsid w:val="00F97E9C"/>
    <w:rsid w:val="00FA0FE1"/>
    <w:rsid w:val="00FA15E6"/>
    <w:rsid w:val="00FA1AEE"/>
    <w:rsid w:val="00FA2C8C"/>
    <w:rsid w:val="00FA30E6"/>
    <w:rsid w:val="00FA31FC"/>
    <w:rsid w:val="00FA3EA7"/>
    <w:rsid w:val="00FA405C"/>
    <w:rsid w:val="00FA4351"/>
    <w:rsid w:val="00FA5A00"/>
    <w:rsid w:val="00FA5FF4"/>
    <w:rsid w:val="00FA6B86"/>
    <w:rsid w:val="00FB0551"/>
    <w:rsid w:val="00FB07F2"/>
    <w:rsid w:val="00FB2EBD"/>
    <w:rsid w:val="00FB46AF"/>
    <w:rsid w:val="00FB5E32"/>
    <w:rsid w:val="00FB6A3E"/>
    <w:rsid w:val="00FB6E38"/>
    <w:rsid w:val="00FB72E6"/>
    <w:rsid w:val="00FB73D3"/>
    <w:rsid w:val="00FC0018"/>
    <w:rsid w:val="00FC0C06"/>
    <w:rsid w:val="00FC15CC"/>
    <w:rsid w:val="00FC1F36"/>
    <w:rsid w:val="00FC256C"/>
    <w:rsid w:val="00FC3125"/>
    <w:rsid w:val="00FC3696"/>
    <w:rsid w:val="00FC49D1"/>
    <w:rsid w:val="00FC5911"/>
    <w:rsid w:val="00FC729B"/>
    <w:rsid w:val="00FD08CF"/>
    <w:rsid w:val="00FD0B41"/>
    <w:rsid w:val="00FD0D24"/>
    <w:rsid w:val="00FD10C3"/>
    <w:rsid w:val="00FD1FA2"/>
    <w:rsid w:val="00FD287C"/>
    <w:rsid w:val="00FD2F27"/>
    <w:rsid w:val="00FD3597"/>
    <w:rsid w:val="00FD399A"/>
    <w:rsid w:val="00FD42A5"/>
    <w:rsid w:val="00FD45EB"/>
    <w:rsid w:val="00FD5C83"/>
    <w:rsid w:val="00FD6D41"/>
    <w:rsid w:val="00FD70E2"/>
    <w:rsid w:val="00FE0453"/>
    <w:rsid w:val="00FE05CB"/>
    <w:rsid w:val="00FE0725"/>
    <w:rsid w:val="00FE0EF9"/>
    <w:rsid w:val="00FE18FF"/>
    <w:rsid w:val="00FE1E11"/>
    <w:rsid w:val="00FE25D6"/>
    <w:rsid w:val="00FE2D70"/>
    <w:rsid w:val="00FE2EB8"/>
    <w:rsid w:val="00FE4102"/>
    <w:rsid w:val="00FE4A28"/>
    <w:rsid w:val="00FE50BC"/>
    <w:rsid w:val="00FE5DA2"/>
    <w:rsid w:val="00FE66F2"/>
    <w:rsid w:val="00FE67F8"/>
    <w:rsid w:val="00FE6BED"/>
    <w:rsid w:val="00FE6CFB"/>
    <w:rsid w:val="00FF0200"/>
    <w:rsid w:val="00FF0740"/>
    <w:rsid w:val="00FF0899"/>
    <w:rsid w:val="00FF1D9D"/>
    <w:rsid w:val="00FF229F"/>
    <w:rsid w:val="00FF2758"/>
    <w:rsid w:val="00FF5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E076F"/>
    <w:pPr>
      <w:keepNext/>
      <w:ind w:firstLine="720"/>
      <w:jc w:val="both"/>
      <w:outlineLvl w:val="0"/>
    </w:pPr>
    <w:rPr>
      <w:rFonts w:ascii=".VnTime" w:hAnsi=".VnTime"/>
      <w:b/>
      <w:sz w:val="28"/>
      <w:szCs w:val="20"/>
    </w:rPr>
  </w:style>
  <w:style w:type="paragraph" w:styleId="Heading2">
    <w:name w:val="heading 2"/>
    <w:basedOn w:val="Normal"/>
    <w:next w:val="Normal"/>
    <w:qFormat/>
    <w:rsid w:val="003E076F"/>
    <w:pPr>
      <w:keepNext/>
      <w:jc w:val="both"/>
      <w:outlineLvl w:val="1"/>
    </w:pPr>
    <w:rPr>
      <w:rFonts w:ascii=".VnTime" w:hAnsi=".VnTime"/>
      <w:sz w:val="28"/>
      <w:szCs w:val="20"/>
    </w:rPr>
  </w:style>
  <w:style w:type="paragraph" w:styleId="Heading3">
    <w:name w:val="heading 3"/>
    <w:basedOn w:val="Normal"/>
    <w:next w:val="Normal"/>
    <w:qFormat/>
    <w:rsid w:val="003E076F"/>
    <w:pPr>
      <w:keepNext/>
      <w:jc w:val="both"/>
      <w:outlineLvl w:val="2"/>
    </w:pPr>
    <w:rPr>
      <w:rFonts w:ascii=".VnTime" w:hAnsi=".VnTime"/>
      <w:b/>
      <w:sz w:val="28"/>
      <w:szCs w:val="20"/>
    </w:rPr>
  </w:style>
  <w:style w:type="paragraph" w:styleId="Heading4">
    <w:name w:val="heading 4"/>
    <w:basedOn w:val="Normal"/>
    <w:next w:val="Normal"/>
    <w:qFormat/>
    <w:rsid w:val="003E076F"/>
    <w:pPr>
      <w:keepNext/>
      <w:jc w:val="both"/>
      <w:outlineLvl w:val="3"/>
    </w:pPr>
    <w:rPr>
      <w:rFonts w:ascii=".VnTimeH" w:hAnsi=".VnTimeH"/>
      <w:sz w:val="26"/>
      <w:szCs w:val="20"/>
    </w:rPr>
  </w:style>
  <w:style w:type="paragraph" w:styleId="Heading5">
    <w:name w:val="heading 5"/>
    <w:basedOn w:val="Normal"/>
    <w:next w:val="Normal"/>
    <w:qFormat/>
    <w:rsid w:val="003E076F"/>
    <w:pPr>
      <w:keepNext/>
      <w:jc w:val="both"/>
      <w:outlineLvl w:val="4"/>
    </w:pPr>
    <w:rPr>
      <w:rFonts w:ascii=".VnTimeH" w:hAnsi=".VnTimeH"/>
      <w:b/>
      <w:sz w:val="26"/>
      <w:szCs w:val="20"/>
    </w:rPr>
  </w:style>
  <w:style w:type="paragraph" w:styleId="Heading6">
    <w:name w:val="heading 6"/>
    <w:basedOn w:val="Normal"/>
    <w:next w:val="Normal"/>
    <w:qFormat/>
    <w:rsid w:val="003E076F"/>
    <w:pPr>
      <w:keepNext/>
      <w:ind w:firstLine="720"/>
      <w:jc w:val="both"/>
      <w:outlineLvl w:val="5"/>
    </w:pPr>
    <w:rPr>
      <w:rFonts w:ascii=".VnTimeH" w:hAnsi=".VnTimeH"/>
      <w:b/>
      <w:sz w:val="26"/>
      <w:szCs w:val="20"/>
    </w:rPr>
  </w:style>
  <w:style w:type="paragraph" w:styleId="Heading7">
    <w:name w:val="heading 7"/>
    <w:basedOn w:val="Normal"/>
    <w:next w:val="Normal"/>
    <w:qFormat/>
    <w:rsid w:val="003E076F"/>
    <w:pPr>
      <w:keepNext/>
      <w:jc w:val="center"/>
      <w:outlineLvl w:val="6"/>
    </w:pPr>
    <w:rPr>
      <w:rFonts w:ascii=".VnTime" w:hAnsi=".VnTime"/>
      <w:b/>
      <w:sz w:val="28"/>
      <w:szCs w:val="20"/>
    </w:rPr>
  </w:style>
  <w:style w:type="paragraph" w:styleId="Heading8">
    <w:name w:val="heading 8"/>
    <w:basedOn w:val="Normal"/>
    <w:next w:val="Normal"/>
    <w:qFormat/>
    <w:rsid w:val="003E076F"/>
    <w:pPr>
      <w:keepNext/>
      <w:ind w:firstLine="720"/>
      <w:jc w:val="center"/>
      <w:outlineLvl w:val="7"/>
    </w:pPr>
    <w:rPr>
      <w:rFonts w:ascii=".VnTimeH" w:hAnsi=".VnTimeH"/>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E076F"/>
    <w:pPr>
      <w:jc w:val="both"/>
    </w:pPr>
    <w:rPr>
      <w:rFonts w:ascii=".VnTimeH" w:hAnsi=".VnTimeH"/>
      <w:sz w:val="28"/>
      <w:szCs w:val="20"/>
    </w:rPr>
  </w:style>
  <w:style w:type="paragraph" w:styleId="BodyTextIndent">
    <w:name w:val="Body Text Indent"/>
    <w:basedOn w:val="Normal"/>
    <w:link w:val="BodyTextIndentChar"/>
    <w:rsid w:val="003E076F"/>
    <w:pPr>
      <w:ind w:firstLine="720"/>
      <w:jc w:val="both"/>
    </w:pPr>
    <w:rPr>
      <w:rFonts w:ascii=".VnTime" w:hAnsi=".VnTime"/>
      <w:sz w:val="28"/>
      <w:szCs w:val="20"/>
      <w:lang/>
    </w:rPr>
  </w:style>
  <w:style w:type="paragraph" w:styleId="BodyTextIndent2">
    <w:name w:val="Body Text Indent 2"/>
    <w:basedOn w:val="Normal"/>
    <w:link w:val="BodyTextIndent2Char"/>
    <w:rsid w:val="003E076F"/>
    <w:pPr>
      <w:ind w:firstLine="720"/>
      <w:jc w:val="both"/>
    </w:pPr>
    <w:rPr>
      <w:rFonts w:ascii=".VnTime" w:hAnsi=".VnTime"/>
      <w:i/>
      <w:sz w:val="28"/>
      <w:szCs w:val="20"/>
      <w:lang/>
    </w:rPr>
  </w:style>
  <w:style w:type="paragraph" w:styleId="BodyText2">
    <w:name w:val="Body Text 2"/>
    <w:basedOn w:val="Normal"/>
    <w:rsid w:val="003E076F"/>
    <w:pPr>
      <w:spacing w:before="120"/>
    </w:pPr>
    <w:rPr>
      <w:rFonts w:ascii=".VnTime" w:hAnsi=".VnTime"/>
      <w:i/>
      <w:sz w:val="28"/>
      <w:szCs w:val="20"/>
    </w:rPr>
  </w:style>
  <w:style w:type="paragraph" w:styleId="Footer">
    <w:name w:val="footer"/>
    <w:basedOn w:val="Normal"/>
    <w:link w:val="FooterChar"/>
    <w:uiPriority w:val="99"/>
    <w:rsid w:val="003E076F"/>
    <w:pPr>
      <w:tabs>
        <w:tab w:val="center" w:pos="4320"/>
        <w:tab w:val="right" w:pos="8640"/>
      </w:tabs>
    </w:pPr>
    <w:rPr>
      <w:rFonts w:ascii=".VnTime" w:hAnsi=".VnTime"/>
      <w:sz w:val="32"/>
      <w:szCs w:val="20"/>
      <w:lang/>
    </w:rPr>
  </w:style>
  <w:style w:type="paragraph" w:styleId="BodyTextIndent3">
    <w:name w:val="Body Text Indent 3"/>
    <w:basedOn w:val="Normal"/>
    <w:rsid w:val="003E076F"/>
    <w:pPr>
      <w:ind w:firstLine="720"/>
      <w:jc w:val="both"/>
    </w:pPr>
    <w:rPr>
      <w:rFonts w:ascii=".VnTime" w:hAnsi=".VnTime"/>
      <w:sz w:val="28"/>
      <w:szCs w:val="20"/>
      <w:u w:val="single"/>
    </w:rPr>
  </w:style>
  <w:style w:type="character" w:styleId="PageNumber">
    <w:name w:val="page number"/>
    <w:basedOn w:val="DefaultParagraphFont"/>
    <w:rsid w:val="00B66BE3"/>
  </w:style>
  <w:style w:type="paragraph" w:customStyle="1" w:styleId="normal-p">
    <w:name w:val="normal-p"/>
    <w:basedOn w:val="Normal"/>
    <w:rsid w:val="00E61324"/>
    <w:rPr>
      <w:sz w:val="20"/>
      <w:szCs w:val="20"/>
    </w:rPr>
  </w:style>
  <w:style w:type="character" w:customStyle="1" w:styleId="normal-h1">
    <w:name w:val="normal-h1"/>
    <w:rsid w:val="00E61324"/>
    <w:rPr>
      <w:rFonts w:ascii="Times New Roman" w:hAnsi="Times New Roman" w:cs="Times New Roman" w:hint="default"/>
      <w:color w:val="0000FF"/>
      <w:sz w:val="24"/>
      <w:szCs w:val="24"/>
    </w:rPr>
  </w:style>
  <w:style w:type="paragraph" w:customStyle="1" w:styleId="CharCharChar">
    <w:name w:val=" Char Char Char"/>
    <w:basedOn w:val="Normal"/>
    <w:next w:val="Normal"/>
    <w:autoRedefine/>
    <w:semiHidden/>
    <w:rsid w:val="00FC0018"/>
    <w:pPr>
      <w:spacing w:before="120" w:after="120" w:line="312" w:lineRule="auto"/>
    </w:pPr>
    <w:rPr>
      <w:sz w:val="28"/>
      <w:szCs w:val="28"/>
    </w:rPr>
  </w:style>
  <w:style w:type="paragraph" w:customStyle="1" w:styleId="CharCharCharChar">
    <w:name w:val=" Char Char Char Char"/>
    <w:basedOn w:val="Normal"/>
    <w:semiHidden/>
    <w:rsid w:val="00590B00"/>
    <w:pPr>
      <w:spacing w:after="160" w:line="240" w:lineRule="exact"/>
    </w:pPr>
    <w:rPr>
      <w:rFonts w:ascii="Arial" w:hAnsi="Arial"/>
      <w:sz w:val="22"/>
      <w:szCs w:val="22"/>
    </w:rPr>
  </w:style>
  <w:style w:type="paragraph" w:styleId="NormalWeb">
    <w:name w:val="Normal (Web)"/>
    <w:basedOn w:val="Normal"/>
    <w:rsid w:val="002049D8"/>
    <w:pPr>
      <w:spacing w:before="120" w:after="120" w:line="360" w:lineRule="atLeast"/>
    </w:pPr>
  </w:style>
  <w:style w:type="paragraph" w:styleId="Header">
    <w:name w:val="header"/>
    <w:basedOn w:val="Normal"/>
    <w:link w:val="HeaderChar"/>
    <w:rsid w:val="001C43A8"/>
    <w:pPr>
      <w:tabs>
        <w:tab w:val="center" w:pos="4680"/>
        <w:tab w:val="right" w:pos="9360"/>
      </w:tabs>
    </w:pPr>
    <w:rPr>
      <w:lang/>
    </w:rPr>
  </w:style>
  <w:style w:type="character" w:customStyle="1" w:styleId="HeaderChar">
    <w:name w:val="Header Char"/>
    <w:link w:val="Header"/>
    <w:rsid w:val="001C43A8"/>
    <w:rPr>
      <w:sz w:val="24"/>
      <w:szCs w:val="24"/>
    </w:rPr>
  </w:style>
  <w:style w:type="table" w:styleId="TableGrid">
    <w:name w:val="Table Grid"/>
    <w:basedOn w:val="TableNormal"/>
    <w:rsid w:val="00E23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28BF"/>
    <w:pPr>
      <w:ind w:left="720"/>
    </w:pPr>
  </w:style>
  <w:style w:type="character" w:customStyle="1" w:styleId="FooterChar">
    <w:name w:val="Footer Char"/>
    <w:link w:val="Footer"/>
    <w:uiPriority w:val="99"/>
    <w:rsid w:val="003F3D9B"/>
    <w:rPr>
      <w:rFonts w:ascii=".VnTime" w:hAnsi=".VnTime"/>
      <w:sz w:val="32"/>
    </w:rPr>
  </w:style>
  <w:style w:type="paragraph" w:styleId="BalloonText">
    <w:name w:val="Balloon Text"/>
    <w:basedOn w:val="Normal"/>
    <w:link w:val="BalloonTextChar"/>
    <w:rsid w:val="00A91F06"/>
    <w:rPr>
      <w:rFonts w:ascii="Tahoma" w:hAnsi="Tahoma"/>
      <w:sz w:val="16"/>
      <w:szCs w:val="16"/>
      <w:lang/>
    </w:rPr>
  </w:style>
  <w:style w:type="character" w:customStyle="1" w:styleId="BalloonTextChar">
    <w:name w:val="Balloon Text Char"/>
    <w:link w:val="BalloonText"/>
    <w:rsid w:val="00A91F06"/>
    <w:rPr>
      <w:rFonts w:ascii="Tahoma" w:hAnsi="Tahoma" w:cs="Tahoma"/>
      <w:sz w:val="16"/>
      <w:szCs w:val="16"/>
    </w:rPr>
  </w:style>
  <w:style w:type="character" w:customStyle="1" w:styleId="BodyTextIndent2Char">
    <w:name w:val="Body Text Indent 2 Char"/>
    <w:link w:val="BodyTextIndent2"/>
    <w:rsid w:val="00F02DC0"/>
    <w:rPr>
      <w:rFonts w:ascii=".VnTime" w:hAnsi=".VnTime"/>
      <w:i/>
      <w:sz w:val="28"/>
    </w:rPr>
  </w:style>
  <w:style w:type="character" w:customStyle="1" w:styleId="BodyTextIndentChar">
    <w:name w:val="Body Text Indent Char"/>
    <w:link w:val="BodyTextIndent"/>
    <w:rsid w:val="00D31174"/>
    <w:rPr>
      <w:rFonts w:ascii=".VnTime" w:hAnsi=".VnTime"/>
      <w:sz w:val="28"/>
      <w:lang w:eastAsia="en-US"/>
    </w:rPr>
  </w:style>
</w:styles>
</file>

<file path=word/webSettings.xml><?xml version="1.0" encoding="utf-8"?>
<w:webSettings xmlns:r="http://schemas.openxmlformats.org/officeDocument/2006/relationships" xmlns:w="http://schemas.openxmlformats.org/wordprocessingml/2006/main">
  <w:divs>
    <w:div w:id="89274758">
      <w:bodyDiv w:val="1"/>
      <w:marLeft w:val="0"/>
      <w:marRight w:val="0"/>
      <w:marTop w:val="0"/>
      <w:marBottom w:val="0"/>
      <w:divBdr>
        <w:top w:val="none" w:sz="0" w:space="0" w:color="auto"/>
        <w:left w:val="none" w:sz="0" w:space="0" w:color="auto"/>
        <w:bottom w:val="none" w:sz="0" w:space="0" w:color="auto"/>
        <w:right w:val="none" w:sz="0" w:space="0" w:color="auto"/>
      </w:divBdr>
    </w:div>
    <w:div w:id="315888911">
      <w:bodyDiv w:val="1"/>
      <w:marLeft w:val="0"/>
      <w:marRight w:val="0"/>
      <w:marTop w:val="0"/>
      <w:marBottom w:val="0"/>
      <w:divBdr>
        <w:top w:val="none" w:sz="0" w:space="0" w:color="auto"/>
        <w:left w:val="none" w:sz="0" w:space="0" w:color="auto"/>
        <w:bottom w:val="none" w:sz="0" w:space="0" w:color="auto"/>
        <w:right w:val="none" w:sz="0" w:space="0" w:color="auto"/>
      </w:divBdr>
    </w:div>
    <w:div w:id="352919876">
      <w:bodyDiv w:val="1"/>
      <w:marLeft w:val="0"/>
      <w:marRight w:val="0"/>
      <w:marTop w:val="0"/>
      <w:marBottom w:val="0"/>
      <w:divBdr>
        <w:top w:val="none" w:sz="0" w:space="0" w:color="auto"/>
        <w:left w:val="none" w:sz="0" w:space="0" w:color="auto"/>
        <w:bottom w:val="none" w:sz="0" w:space="0" w:color="auto"/>
        <w:right w:val="none" w:sz="0" w:space="0" w:color="auto"/>
      </w:divBdr>
    </w:div>
    <w:div w:id="648676804">
      <w:bodyDiv w:val="1"/>
      <w:marLeft w:val="0"/>
      <w:marRight w:val="0"/>
      <w:marTop w:val="0"/>
      <w:marBottom w:val="0"/>
      <w:divBdr>
        <w:top w:val="none" w:sz="0" w:space="0" w:color="auto"/>
        <w:left w:val="none" w:sz="0" w:space="0" w:color="auto"/>
        <w:bottom w:val="none" w:sz="0" w:space="0" w:color="auto"/>
        <w:right w:val="none" w:sz="0" w:space="0" w:color="auto"/>
      </w:divBdr>
      <w:divsChild>
        <w:div w:id="1654870610">
          <w:marLeft w:val="0"/>
          <w:marRight w:val="0"/>
          <w:marTop w:val="0"/>
          <w:marBottom w:val="0"/>
          <w:divBdr>
            <w:top w:val="none" w:sz="0" w:space="0" w:color="auto"/>
            <w:left w:val="none" w:sz="0" w:space="0" w:color="auto"/>
            <w:bottom w:val="none" w:sz="0" w:space="0" w:color="auto"/>
            <w:right w:val="none" w:sz="0" w:space="0" w:color="auto"/>
          </w:divBdr>
          <w:divsChild>
            <w:div w:id="13580211">
              <w:marLeft w:val="0"/>
              <w:marRight w:val="0"/>
              <w:marTop w:val="0"/>
              <w:marBottom w:val="0"/>
              <w:divBdr>
                <w:top w:val="none" w:sz="0" w:space="0" w:color="auto"/>
                <w:left w:val="none" w:sz="0" w:space="0" w:color="auto"/>
                <w:bottom w:val="none" w:sz="0" w:space="0" w:color="auto"/>
                <w:right w:val="none" w:sz="0" w:space="0" w:color="auto"/>
              </w:divBdr>
              <w:divsChild>
                <w:div w:id="381488029">
                  <w:marLeft w:val="0"/>
                  <w:marRight w:val="0"/>
                  <w:marTop w:val="0"/>
                  <w:marBottom w:val="0"/>
                  <w:divBdr>
                    <w:top w:val="none" w:sz="0" w:space="0" w:color="auto"/>
                    <w:left w:val="none" w:sz="0" w:space="0" w:color="auto"/>
                    <w:bottom w:val="none" w:sz="0" w:space="0" w:color="auto"/>
                    <w:right w:val="none" w:sz="0" w:space="0" w:color="auto"/>
                  </w:divBdr>
                  <w:divsChild>
                    <w:div w:id="311905159">
                      <w:marLeft w:val="0"/>
                      <w:marRight w:val="0"/>
                      <w:marTop w:val="0"/>
                      <w:marBottom w:val="0"/>
                      <w:divBdr>
                        <w:top w:val="none" w:sz="0" w:space="0" w:color="auto"/>
                        <w:left w:val="none" w:sz="0" w:space="0" w:color="auto"/>
                        <w:bottom w:val="none" w:sz="0" w:space="0" w:color="auto"/>
                        <w:right w:val="none" w:sz="0" w:space="0" w:color="auto"/>
                      </w:divBdr>
                      <w:divsChild>
                        <w:div w:id="1556771171">
                          <w:marLeft w:val="0"/>
                          <w:marRight w:val="0"/>
                          <w:marTop w:val="0"/>
                          <w:marBottom w:val="0"/>
                          <w:divBdr>
                            <w:top w:val="none" w:sz="0" w:space="0" w:color="auto"/>
                            <w:left w:val="none" w:sz="0" w:space="0" w:color="auto"/>
                            <w:bottom w:val="none" w:sz="0" w:space="0" w:color="auto"/>
                            <w:right w:val="none" w:sz="0" w:space="0" w:color="auto"/>
                          </w:divBdr>
                          <w:divsChild>
                            <w:div w:id="1113475206">
                              <w:marLeft w:val="0"/>
                              <w:marRight w:val="0"/>
                              <w:marTop w:val="0"/>
                              <w:marBottom w:val="0"/>
                              <w:divBdr>
                                <w:top w:val="none" w:sz="0" w:space="0" w:color="auto"/>
                                <w:left w:val="none" w:sz="0" w:space="0" w:color="auto"/>
                                <w:bottom w:val="none" w:sz="0" w:space="0" w:color="auto"/>
                                <w:right w:val="none" w:sz="0" w:space="0" w:color="auto"/>
                              </w:divBdr>
                              <w:divsChild>
                                <w:div w:id="1569219082">
                                  <w:marLeft w:val="0"/>
                                  <w:marRight w:val="0"/>
                                  <w:marTop w:val="0"/>
                                  <w:marBottom w:val="0"/>
                                  <w:divBdr>
                                    <w:top w:val="none" w:sz="0" w:space="0" w:color="auto"/>
                                    <w:left w:val="none" w:sz="0" w:space="0" w:color="auto"/>
                                    <w:bottom w:val="none" w:sz="0" w:space="0" w:color="auto"/>
                                    <w:right w:val="none" w:sz="0" w:space="0" w:color="auto"/>
                                  </w:divBdr>
                                  <w:divsChild>
                                    <w:div w:id="1305160312">
                                      <w:marLeft w:val="0"/>
                                      <w:marRight w:val="0"/>
                                      <w:marTop w:val="0"/>
                                      <w:marBottom w:val="0"/>
                                      <w:divBdr>
                                        <w:top w:val="none" w:sz="0" w:space="0" w:color="auto"/>
                                        <w:left w:val="none" w:sz="0" w:space="0" w:color="auto"/>
                                        <w:bottom w:val="none" w:sz="0" w:space="0" w:color="auto"/>
                                        <w:right w:val="none" w:sz="0" w:space="0" w:color="auto"/>
                                      </w:divBdr>
                                      <w:divsChild>
                                        <w:div w:id="1809934182">
                                          <w:marLeft w:val="0"/>
                                          <w:marRight w:val="0"/>
                                          <w:marTop w:val="0"/>
                                          <w:marBottom w:val="0"/>
                                          <w:divBdr>
                                            <w:top w:val="none" w:sz="0" w:space="0" w:color="auto"/>
                                            <w:left w:val="none" w:sz="0" w:space="0" w:color="auto"/>
                                            <w:bottom w:val="none" w:sz="0" w:space="0" w:color="auto"/>
                                            <w:right w:val="none" w:sz="0" w:space="0" w:color="auto"/>
                                          </w:divBdr>
                                          <w:divsChild>
                                            <w:div w:id="200636033">
                                              <w:marLeft w:val="0"/>
                                              <w:marRight w:val="0"/>
                                              <w:marTop w:val="0"/>
                                              <w:marBottom w:val="0"/>
                                              <w:divBdr>
                                                <w:top w:val="none" w:sz="0" w:space="0" w:color="auto"/>
                                                <w:left w:val="none" w:sz="0" w:space="0" w:color="auto"/>
                                                <w:bottom w:val="none" w:sz="0" w:space="0" w:color="auto"/>
                                                <w:right w:val="none" w:sz="0" w:space="0" w:color="auto"/>
                                              </w:divBdr>
                                              <w:divsChild>
                                                <w:div w:id="1472359659">
                                                  <w:marLeft w:val="0"/>
                                                  <w:marRight w:val="0"/>
                                                  <w:marTop w:val="0"/>
                                                  <w:marBottom w:val="0"/>
                                                  <w:divBdr>
                                                    <w:top w:val="none" w:sz="0" w:space="0" w:color="auto"/>
                                                    <w:left w:val="none" w:sz="0" w:space="0" w:color="auto"/>
                                                    <w:bottom w:val="none" w:sz="0" w:space="0" w:color="auto"/>
                                                    <w:right w:val="none" w:sz="0" w:space="0" w:color="auto"/>
                                                  </w:divBdr>
                                                  <w:divsChild>
                                                    <w:div w:id="400561583">
                                                      <w:marLeft w:val="0"/>
                                                      <w:marRight w:val="0"/>
                                                      <w:marTop w:val="0"/>
                                                      <w:marBottom w:val="0"/>
                                                      <w:divBdr>
                                                        <w:top w:val="none" w:sz="0" w:space="0" w:color="auto"/>
                                                        <w:left w:val="none" w:sz="0" w:space="0" w:color="auto"/>
                                                        <w:bottom w:val="none" w:sz="0" w:space="0" w:color="auto"/>
                                                        <w:right w:val="none" w:sz="0" w:space="0" w:color="auto"/>
                                                      </w:divBdr>
                                                      <w:divsChild>
                                                        <w:div w:id="680667153">
                                                          <w:marLeft w:val="0"/>
                                                          <w:marRight w:val="0"/>
                                                          <w:marTop w:val="0"/>
                                                          <w:marBottom w:val="0"/>
                                                          <w:divBdr>
                                                            <w:top w:val="none" w:sz="0" w:space="0" w:color="auto"/>
                                                            <w:left w:val="none" w:sz="0" w:space="0" w:color="auto"/>
                                                            <w:bottom w:val="none" w:sz="0" w:space="0" w:color="auto"/>
                                                            <w:right w:val="none" w:sz="0" w:space="0" w:color="auto"/>
                                                          </w:divBdr>
                                                          <w:divsChild>
                                                            <w:div w:id="18244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1494172">
      <w:bodyDiv w:val="1"/>
      <w:marLeft w:val="0"/>
      <w:marRight w:val="0"/>
      <w:marTop w:val="0"/>
      <w:marBottom w:val="0"/>
      <w:divBdr>
        <w:top w:val="none" w:sz="0" w:space="0" w:color="auto"/>
        <w:left w:val="none" w:sz="0" w:space="0" w:color="auto"/>
        <w:bottom w:val="none" w:sz="0" w:space="0" w:color="auto"/>
        <w:right w:val="none" w:sz="0" w:space="0" w:color="auto"/>
      </w:divBdr>
    </w:div>
    <w:div w:id="842160987">
      <w:bodyDiv w:val="1"/>
      <w:marLeft w:val="0"/>
      <w:marRight w:val="0"/>
      <w:marTop w:val="0"/>
      <w:marBottom w:val="0"/>
      <w:divBdr>
        <w:top w:val="none" w:sz="0" w:space="0" w:color="auto"/>
        <w:left w:val="none" w:sz="0" w:space="0" w:color="auto"/>
        <w:bottom w:val="none" w:sz="0" w:space="0" w:color="auto"/>
        <w:right w:val="none" w:sz="0" w:space="0" w:color="auto"/>
      </w:divBdr>
    </w:div>
    <w:div w:id="992955198">
      <w:bodyDiv w:val="1"/>
      <w:marLeft w:val="0"/>
      <w:marRight w:val="0"/>
      <w:marTop w:val="0"/>
      <w:marBottom w:val="0"/>
      <w:divBdr>
        <w:top w:val="none" w:sz="0" w:space="0" w:color="auto"/>
        <w:left w:val="none" w:sz="0" w:space="0" w:color="auto"/>
        <w:bottom w:val="none" w:sz="0" w:space="0" w:color="auto"/>
        <w:right w:val="none" w:sz="0" w:space="0" w:color="auto"/>
      </w:divBdr>
    </w:div>
    <w:div w:id="1822849655">
      <w:bodyDiv w:val="1"/>
      <w:marLeft w:val="0"/>
      <w:marRight w:val="0"/>
      <w:marTop w:val="0"/>
      <w:marBottom w:val="0"/>
      <w:divBdr>
        <w:top w:val="none" w:sz="0" w:space="0" w:color="auto"/>
        <w:left w:val="none" w:sz="0" w:space="0" w:color="auto"/>
        <w:bottom w:val="none" w:sz="0" w:space="0" w:color="auto"/>
        <w:right w:val="none" w:sz="0" w:space="0" w:color="auto"/>
      </w:divBdr>
    </w:div>
    <w:div w:id="19377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B4E16-9145-484D-A79B-807EE8B61AC9}"/>
</file>

<file path=customXml/itemProps2.xml><?xml version="1.0" encoding="utf-8"?>
<ds:datastoreItem xmlns:ds="http://schemas.openxmlformats.org/officeDocument/2006/customXml" ds:itemID="{8D5FB698-1CC0-41CA-8B02-CAD4D26CD290}"/>
</file>

<file path=customXml/itemProps3.xml><?xml version="1.0" encoding="utf-8"?>
<ds:datastoreItem xmlns:ds="http://schemas.openxmlformats.org/officeDocument/2006/customXml" ds:itemID="{3E0CB085-DCCB-4E79-A717-E865BFB248E0}"/>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BỘ TÀI CHÍNH              CỘNG HÒA XÃ HỘI CHỦ NGHĨA VIỆT  NAM</vt:lpstr>
    </vt:vector>
  </TitlesOfParts>
  <Company>VPBTC</Company>
  <LinksUpToDate>false</LinksUpToDate>
  <CharactersWithSpaces>12903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              CỘNG HÒA XÃ HỘI CHỦ NGHĨA VIỆT  NAM</dc:title>
  <dc:creator>VPBTC</dc:creator>
  <cp:lastModifiedBy>User</cp:lastModifiedBy>
  <cp:revision>2</cp:revision>
  <cp:lastPrinted>2019-01-25T02:08:00Z</cp:lastPrinted>
  <dcterms:created xsi:type="dcterms:W3CDTF">2019-03-01T11:11:00Z</dcterms:created>
  <dcterms:modified xsi:type="dcterms:W3CDTF">2019-03-01T11:11:00Z</dcterms:modified>
</cp:coreProperties>
</file>